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74" w:rsidRPr="00E55A74" w:rsidRDefault="00E55A74" w:rsidP="00E55A74">
      <w:pPr>
        <w:spacing w:after="0" w:line="240" w:lineRule="auto"/>
        <w:rPr>
          <w:rFonts w:ascii="Times New Roman" w:eastAsia="Times New Roman" w:hAnsi="Times New Roman" w:cs="Times New Roman"/>
          <w:b/>
          <w:sz w:val="32"/>
          <w:szCs w:val="20"/>
        </w:rPr>
      </w:pPr>
    </w:p>
    <w:p w:rsidR="00E55A74" w:rsidRPr="00E55A74" w:rsidRDefault="00E55A74" w:rsidP="00E55A74">
      <w:pPr>
        <w:spacing w:after="0" w:line="240" w:lineRule="auto"/>
        <w:jc w:val="center"/>
        <w:rPr>
          <w:rFonts w:ascii="Times New Roman" w:eastAsia="Times New Roman" w:hAnsi="Times New Roman" w:cs="Times New Roman"/>
          <w:b/>
          <w:sz w:val="32"/>
          <w:szCs w:val="20"/>
        </w:rPr>
      </w:pPr>
      <w:r w:rsidRPr="00E55A74">
        <w:rPr>
          <w:rFonts w:ascii="Times New Roman" w:eastAsia="Times New Roman" w:hAnsi="Times New Roman" w:cs="Times New Roman"/>
          <w:b/>
          <w:sz w:val="32"/>
          <w:szCs w:val="20"/>
        </w:rPr>
        <w:t>Proposal Cover Sheet</w:t>
      </w:r>
    </w:p>
    <w:p w:rsidR="00E55A74" w:rsidRPr="00E55A74" w:rsidRDefault="00E55A74" w:rsidP="00E55A74">
      <w:pPr>
        <w:spacing w:after="0" w:line="240" w:lineRule="auto"/>
        <w:jc w:val="center"/>
        <w:rPr>
          <w:rFonts w:ascii="Times New Roman" w:eastAsia="Times New Roman" w:hAnsi="Times New Roman" w:cs="Times New Roman"/>
          <w:b/>
          <w:sz w:val="32"/>
          <w:szCs w:val="20"/>
        </w:rPr>
      </w:pPr>
      <w:r w:rsidRPr="00E55A74">
        <w:rPr>
          <w:rFonts w:ascii="Times New Roman" w:eastAsia="Times New Roman" w:hAnsi="Times New Roman" w:cs="Times New Roman"/>
          <w:b/>
          <w:sz w:val="32"/>
          <w:szCs w:val="20"/>
        </w:rPr>
        <w:t>Term:   Fall 2011</w:t>
      </w:r>
    </w:p>
    <w:p w:rsidR="00E55A74" w:rsidRPr="00E55A74" w:rsidRDefault="00E55A74" w:rsidP="00E55A74">
      <w:pPr>
        <w:spacing w:after="0" w:line="240" w:lineRule="auto"/>
        <w:jc w:val="center"/>
        <w:rPr>
          <w:rFonts w:ascii="Times New Roman" w:eastAsia="Times New Roman" w:hAnsi="Times New Roman" w:cs="Times New Roman"/>
          <w:b/>
          <w:sz w:val="32"/>
          <w:szCs w:val="20"/>
        </w:rPr>
      </w:pPr>
      <w:r w:rsidRPr="00E55A74">
        <w:rPr>
          <w:rFonts w:ascii="Times New Roman" w:eastAsia="Times New Roman" w:hAnsi="Times New Roman" w:cs="Times New Roman"/>
          <w:b/>
          <w:sz w:val="32"/>
          <w:szCs w:val="20"/>
        </w:rPr>
        <w:t>Instructor: Nora Demers</w:t>
      </w:r>
    </w:p>
    <w:p w:rsidR="00E55A74" w:rsidRPr="00E55A74" w:rsidRDefault="00E55A74" w:rsidP="00E55A74">
      <w:pPr>
        <w:spacing w:after="0" w:line="240" w:lineRule="auto"/>
        <w:rPr>
          <w:rFonts w:ascii="Times New Roman" w:eastAsia="Times New Roman" w:hAnsi="Times New Roman" w:cs="Times New Roman"/>
          <w:sz w:val="20"/>
          <w:szCs w:val="20"/>
        </w:rPr>
      </w:pPr>
    </w:p>
    <w:p w:rsidR="00E55A74" w:rsidRPr="00E55A74" w:rsidRDefault="00E55A74" w:rsidP="00E55A74">
      <w:pPr>
        <w:spacing w:after="0" w:line="240" w:lineRule="auto"/>
        <w:rPr>
          <w:rFonts w:ascii="Times New Roman" w:eastAsia="Times New Roman" w:hAnsi="Times New Roman" w:cs="Times New Roman"/>
          <w:sz w:val="24"/>
          <w:szCs w:val="20"/>
        </w:rPr>
      </w:pPr>
      <w:r w:rsidRPr="00E55A74">
        <w:rPr>
          <w:rFonts w:ascii="Times New Roman" w:eastAsia="Times New Roman" w:hAnsi="Times New Roman" w:cs="Times New Roman"/>
          <w:sz w:val="24"/>
          <w:szCs w:val="20"/>
        </w:rPr>
        <w:t>Name:  Jordan Montgomery</w:t>
      </w:r>
    </w:p>
    <w:p w:rsidR="00E55A74" w:rsidRPr="00E55A74" w:rsidRDefault="00E55A74" w:rsidP="00E55A74">
      <w:pPr>
        <w:spacing w:after="0" w:line="240" w:lineRule="auto"/>
        <w:rPr>
          <w:rFonts w:ascii="Times New Roman" w:eastAsia="Times New Roman" w:hAnsi="Times New Roman" w:cs="Times New Roman"/>
          <w:sz w:val="24"/>
          <w:szCs w:val="20"/>
        </w:rPr>
      </w:pPr>
    </w:p>
    <w:p w:rsidR="00E55A74" w:rsidRPr="00E55A74" w:rsidRDefault="00E55A74" w:rsidP="00E55A74">
      <w:pPr>
        <w:spacing w:after="0" w:line="240" w:lineRule="auto"/>
        <w:rPr>
          <w:rFonts w:ascii="Times New Roman" w:eastAsia="Times New Roman" w:hAnsi="Times New Roman" w:cs="Times New Roman"/>
          <w:sz w:val="24"/>
          <w:szCs w:val="20"/>
        </w:rPr>
      </w:pPr>
      <w:r w:rsidRPr="00E55A74">
        <w:rPr>
          <w:rFonts w:ascii="Times New Roman" w:eastAsia="Times New Roman" w:hAnsi="Times New Roman" w:cs="Times New Roman"/>
          <w:sz w:val="24"/>
          <w:szCs w:val="20"/>
        </w:rPr>
        <w:t>Present Year in Education: Senior</w:t>
      </w:r>
    </w:p>
    <w:p w:rsidR="00E55A74" w:rsidRPr="00E55A74" w:rsidRDefault="00E55A74" w:rsidP="00E55A74">
      <w:pPr>
        <w:spacing w:after="0" w:line="240" w:lineRule="auto"/>
        <w:rPr>
          <w:rFonts w:ascii="Times New Roman" w:eastAsia="Times New Roman" w:hAnsi="Times New Roman" w:cs="Times New Roman"/>
          <w:sz w:val="24"/>
          <w:szCs w:val="20"/>
        </w:rPr>
      </w:pPr>
    </w:p>
    <w:p w:rsidR="00E55A74" w:rsidRPr="00E55A74" w:rsidRDefault="00E55A74" w:rsidP="00E55A74">
      <w:pPr>
        <w:spacing w:after="0" w:line="240" w:lineRule="auto"/>
        <w:rPr>
          <w:rFonts w:ascii="Times New Roman" w:eastAsia="Times New Roman" w:hAnsi="Times New Roman" w:cs="Times New Roman"/>
          <w:sz w:val="24"/>
          <w:szCs w:val="20"/>
        </w:rPr>
      </w:pPr>
      <w:r w:rsidRPr="00E55A74">
        <w:rPr>
          <w:rFonts w:ascii="Times New Roman" w:eastAsia="Times New Roman" w:hAnsi="Times New Roman" w:cs="Times New Roman"/>
          <w:sz w:val="24"/>
          <w:szCs w:val="20"/>
        </w:rPr>
        <w:t xml:space="preserve">E-mail Address: jmontgom@eagle.fgcu.edu  </w:t>
      </w:r>
    </w:p>
    <w:p w:rsidR="00E55A74" w:rsidRPr="00E55A74" w:rsidRDefault="00E55A74" w:rsidP="00E55A74">
      <w:pPr>
        <w:spacing w:after="0" w:line="240" w:lineRule="auto"/>
        <w:rPr>
          <w:rFonts w:ascii="Times New Roman" w:eastAsia="Times New Roman" w:hAnsi="Times New Roman" w:cs="Times New Roman"/>
          <w:sz w:val="24"/>
          <w:szCs w:val="20"/>
        </w:rPr>
      </w:pPr>
    </w:p>
    <w:p w:rsidR="00E55A74" w:rsidRPr="00E55A74" w:rsidRDefault="00E55A74" w:rsidP="00E55A74">
      <w:pPr>
        <w:spacing w:after="0" w:line="240" w:lineRule="auto"/>
        <w:rPr>
          <w:rFonts w:ascii="Times New Roman" w:eastAsia="Times New Roman" w:hAnsi="Times New Roman" w:cs="Times New Roman"/>
          <w:sz w:val="24"/>
          <w:szCs w:val="20"/>
        </w:rPr>
      </w:pPr>
      <w:r w:rsidRPr="00E55A74">
        <w:rPr>
          <w:rFonts w:ascii="Times New Roman" w:eastAsia="Times New Roman" w:hAnsi="Times New Roman" w:cs="Times New Roman"/>
          <w:sz w:val="24"/>
          <w:szCs w:val="20"/>
        </w:rPr>
        <w:t>Major: Biotechnology</w:t>
      </w:r>
    </w:p>
    <w:p w:rsidR="00E55A74" w:rsidRPr="00E55A74" w:rsidRDefault="00E55A74" w:rsidP="00E55A74">
      <w:pPr>
        <w:spacing w:after="0" w:line="240" w:lineRule="auto"/>
        <w:rPr>
          <w:rFonts w:ascii="Times New Roman" w:eastAsia="Times New Roman" w:hAnsi="Times New Roman" w:cs="Times New Roman"/>
          <w:sz w:val="24"/>
          <w:szCs w:val="20"/>
        </w:rPr>
      </w:pPr>
    </w:p>
    <w:p w:rsidR="00E55A74" w:rsidRPr="00E55A74" w:rsidRDefault="00E55A74" w:rsidP="00E55A74">
      <w:pPr>
        <w:spacing w:after="0" w:line="240" w:lineRule="auto"/>
        <w:rPr>
          <w:rFonts w:ascii="Times New Roman" w:eastAsia="Times New Roman" w:hAnsi="Times New Roman" w:cs="Times New Roman"/>
          <w:sz w:val="24"/>
          <w:szCs w:val="20"/>
        </w:rPr>
      </w:pPr>
      <w:r w:rsidRPr="00E55A74">
        <w:rPr>
          <w:rFonts w:ascii="Times New Roman" w:eastAsia="Times New Roman" w:hAnsi="Times New Roman" w:cs="Times New Roman"/>
          <w:sz w:val="24"/>
          <w:szCs w:val="20"/>
        </w:rPr>
        <w:t xml:space="preserve">Have you identified a research mentor for a senior thesis (if applicable)?  </w:t>
      </w:r>
    </w:p>
    <w:p w:rsidR="00E55A74" w:rsidRPr="00E55A74" w:rsidRDefault="00E55A74" w:rsidP="00E55A74">
      <w:pPr>
        <w:spacing w:after="0" w:line="240" w:lineRule="auto"/>
        <w:rPr>
          <w:rFonts w:ascii="Times New Roman" w:eastAsia="Times New Roman" w:hAnsi="Times New Roman" w:cs="Times New Roman"/>
          <w:sz w:val="24"/>
          <w:szCs w:val="20"/>
        </w:rPr>
      </w:pPr>
      <w:r w:rsidRPr="00E55A74">
        <w:rPr>
          <w:rFonts w:ascii="Times New Roman" w:eastAsia="Times New Roman" w:hAnsi="Times New Roman" w:cs="Times New Roman"/>
          <w:sz w:val="24"/>
          <w:szCs w:val="20"/>
        </w:rPr>
        <w:t xml:space="preserve">_____ </w:t>
      </w:r>
      <w:proofErr w:type="gramStart"/>
      <w:r w:rsidRPr="00E55A74">
        <w:rPr>
          <w:rFonts w:ascii="Times New Roman" w:eastAsia="Times New Roman" w:hAnsi="Times New Roman" w:cs="Times New Roman"/>
          <w:sz w:val="24"/>
          <w:szCs w:val="20"/>
        </w:rPr>
        <w:t>Yes  _</w:t>
      </w:r>
      <w:proofErr w:type="gramEnd"/>
      <w:r w:rsidRPr="00E55A74">
        <w:rPr>
          <w:rFonts w:ascii="Times New Roman" w:eastAsia="Times New Roman" w:hAnsi="Times New Roman" w:cs="Times New Roman"/>
          <w:sz w:val="24"/>
          <w:szCs w:val="20"/>
        </w:rPr>
        <w:t>_X__ No.</w:t>
      </w:r>
    </w:p>
    <w:p w:rsidR="00E55A74" w:rsidRPr="00E55A74" w:rsidRDefault="00E55A74" w:rsidP="00E55A74">
      <w:pPr>
        <w:spacing w:after="0" w:line="240" w:lineRule="auto"/>
        <w:rPr>
          <w:rFonts w:ascii="Times New Roman" w:eastAsia="Times New Roman" w:hAnsi="Times New Roman" w:cs="Times New Roman"/>
          <w:sz w:val="24"/>
          <w:szCs w:val="20"/>
        </w:rPr>
      </w:pPr>
      <w:r w:rsidRPr="00E55A74">
        <w:rPr>
          <w:rFonts w:ascii="Times New Roman" w:eastAsia="Times New Roman" w:hAnsi="Times New Roman" w:cs="Times New Roman"/>
          <w:sz w:val="24"/>
          <w:szCs w:val="20"/>
        </w:rPr>
        <w:tab/>
      </w:r>
    </w:p>
    <w:p w:rsidR="00E55A74" w:rsidRPr="00E55A74" w:rsidRDefault="00E55A74" w:rsidP="00E55A74">
      <w:pPr>
        <w:spacing w:after="0" w:line="240" w:lineRule="auto"/>
        <w:ind w:firstLine="720"/>
        <w:rPr>
          <w:rFonts w:ascii="Times New Roman" w:eastAsia="Times New Roman" w:hAnsi="Times New Roman" w:cs="Times New Roman"/>
          <w:sz w:val="24"/>
          <w:szCs w:val="20"/>
        </w:rPr>
      </w:pPr>
      <w:r w:rsidRPr="00E55A74">
        <w:rPr>
          <w:rFonts w:ascii="Times New Roman" w:eastAsia="Times New Roman" w:hAnsi="Times New Roman" w:cs="Times New Roman"/>
          <w:sz w:val="24"/>
          <w:szCs w:val="20"/>
        </w:rPr>
        <w:t>If yes, please identify.</w:t>
      </w:r>
    </w:p>
    <w:p w:rsidR="00E55A74" w:rsidRPr="00E55A74" w:rsidRDefault="00E55A74" w:rsidP="00E55A74">
      <w:pPr>
        <w:spacing w:after="0" w:line="240" w:lineRule="auto"/>
        <w:rPr>
          <w:rFonts w:ascii="Times New Roman" w:eastAsia="Times New Roman" w:hAnsi="Times New Roman" w:cs="Times New Roman"/>
          <w:sz w:val="24"/>
          <w:szCs w:val="20"/>
        </w:rPr>
      </w:pPr>
    </w:p>
    <w:p w:rsidR="00E55A74" w:rsidRPr="00E55A74" w:rsidRDefault="00E55A74" w:rsidP="00E55A74">
      <w:pPr>
        <w:spacing w:after="0" w:line="240" w:lineRule="auto"/>
        <w:ind w:firstLine="720"/>
        <w:rPr>
          <w:rFonts w:ascii="Times New Roman" w:eastAsia="Times New Roman" w:hAnsi="Times New Roman" w:cs="Times New Roman"/>
          <w:sz w:val="24"/>
          <w:szCs w:val="20"/>
        </w:rPr>
      </w:pPr>
      <w:r w:rsidRPr="00E55A74">
        <w:rPr>
          <w:rFonts w:ascii="Times New Roman" w:eastAsia="Times New Roman" w:hAnsi="Times New Roman" w:cs="Times New Roman"/>
          <w:sz w:val="24"/>
          <w:szCs w:val="20"/>
        </w:rPr>
        <w:t>Name:  __________________________________________</w:t>
      </w:r>
    </w:p>
    <w:p w:rsidR="00E55A74" w:rsidRPr="00E55A74" w:rsidRDefault="00E55A74" w:rsidP="00E55A74">
      <w:pPr>
        <w:spacing w:after="0" w:line="240" w:lineRule="auto"/>
        <w:ind w:firstLine="720"/>
        <w:rPr>
          <w:rFonts w:ascii="Times New Roman" w:eastAsia="Times New Roman" w:hAnsi="Times New Roman" w:cs="Times New Roman"/>
          <w:sz w:val="24"/>
          <w:szCs w:val="20"/>
        </w:rPr>
      </w:pPr>
    </w:p>
    <w:p w:rsidR="00E55A74" w:rsidRPr="00E55A74" w:rsidRDefault="00E55A74" w:rsidP="00E55A74">
      <w:pPr>
        <w:spacing w:after="0" w:line="240" w:lineRule="auto"/>
        <w:rPr>
          <w:rFonts w:ascii="Times New Roman" w:eastAsia="Times New Roman" w:hAnsi="Times New Roman" w:cs="Times New Roman"/>
          <w:b/>
          <w:bCs/>
          <w:sz w:val="24"/>
          <w:szCs w:val="20"/>
        </w:rPr>
      </w:pPr>
      <w:r w:rsidRPr="00E55A74">
        <w:rPr>
          <w:rFonts w:ascii="Times New Roman" w:eastAsia="Times New Roman" w:hAnsi="Times New Roman" w:cs="Times New Roman"/>
          <w:b/>
          <w:bCs/>
          <w:sz w:val="24"/>
          <w:szCs w:val="20"/>
        </w:rPr>
        <w:t xml:space="preserve">Title of Proposal:  </w:t>
      </w:r>
    </w:p>
    <w:p w:rsidR="00E55A74" w:rsidRPr="00E55A74" w:rsidRDefault="00E55A74" w:rsidP="00E55A74">
      <w:pPr>
        <w:spacing w:after="0" w:line="240" w:lineRule="auto"/>
        <w:rPr>
          <w:rFonts w:ascii="Times New Roman" w:eastAsia="Times New Roman" w:hAnsi="Times New Roman" w:cs="Times New Roman"/>
          <w:sz w:val="24"/>
          <w:szCs w:val="20"/>
        </w:rPr>
      </w:pPr>
    </w:p>
    <w:p w:rsidR="00E55A74" w:rsidRPr="00E55A74" w:rsidRDefault="00F37328" w:rsidP="00E55A74">
      <w:pPr>
        <w:spacing w:after="0" w:line="240" w:lineRule="auto"/>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Use of Intranasal Oxytocin as</w:t>
      </w:r>
      <w:r w:rsidR="00E55A74" w:rsidRPr="00E55A74">
        <w:rPr>
          <w:rFonts w:ascii="Times New Roman" w:eastAsia="Times New Roman" w:hAnsi="Times New Roman" w:cs="Times New Roman"/>
          <w:b/>
          <w:sz w:val="24"/>
          <w:szCs w:val="24"/>
        </w:rPr>
        <w:t xml:space="preserve"> Treatment in Young People with Autism Spectrum Disorders by Improving Social Communication</w:t>
      </w:r>
    </w:p>
    <w:bookmarkEnd w:id="0"/>
    <w:p w:rsidR="00E55A74" w:rsidRPr="00E55A74" w:rsidRDefault="00E55A74" w:rsidP="00E55A74">
      <w:pPr>
        <w:pBdr>
          <w:bottom w:val="single" w:sz="12" w:space="1" w:color="auto"/>
        </w:pBdr>
        <w:spacing w:after="0" w:line="240" w:lineRule="auto"/>
        <w:rPr>
          <w:rFonts w:ascii="Times New Roman" w:eastAsia="Times New Roman" w:hAnsi="Times New Roman" w:cs="Times New Roman"/>
          <w:sz w:val="24"/>
          <w:szCs w:val="20"/>
        </w:rPr>
      </w:pPr>
    </w:p>
    <w:p w:rsidR="00E55A74" w:rsidRPr="00E55A74" w:rsidRDefault="00E55A74" w:rsidP="00E55A74">
      <w:pPr>
        <w:spacing w:after="0" w:line="240" w:lineRule="auto"/>
        <w:rPr>
          <w:rFonts w:ascii="Times New Roman" w:eastAsia="Times New Roman" w:hAnsi="Times New Roman" w:cs="Times New Roman"/>
          <w:sz w:val="24"/>
          <w:szCs w:val="20"/>
        </w:rPr>
      </w:pPr>
    </w:p>
    <w:p w:rsidR="00E55A74" w:rsidRPr="00E55A74" w:rsidRDefault="00E55A74" w:rsidP="00E55A74">
      <w:pPr>
        <w:spacing w:after="0" w:line="240" w:lineRule="auto"/>
        <w:rPr>
          <w:rFonts w:ascii="Times New Roman" w:eastAsia="Times New Roman" w:hAnsi="Times New Roman" w:cs="Times New Roman"/>
          <w:sz w:val="24"/>
          <w:szCs w:val="20"/>
        </w:rPr>
      </w:pPr>
      <w:r w:rsidRPr="00E55A74">
        <w:rPr>
          <w:rFonts w:ascii="Times New Roman" w:eastAsia="Times New Roman" w:hAnsi="Times New Roman" w:cs="Times New Roman"/>
          <w:sz w:val="24"/>
          <w:szCs w:val="20"/>
        </w:rPr>
        <w:t>Keywords (3-5)</w:t>
      </w:r>
      <w:r w:rsidR="006730BC">
        <w:rPr>
          <w:rFonts w:ascii="Times New Roman" w:eastAsia="Times New Roman" w:hAnsi="Times New Roman" w:cs="Times New Roman"/>
          <w:sz w:val="24"/>
          <w:szCs w:val="20"/>
        </w:rPr>
        <w:t>: Oxytocin, Autism, Facial Recognition</w:t>
      </w:r>
      <w:r w:rsidR="00021CFF">
        <w:rPr>
          <w:rFonts w:ascii="Times New Roman" w:eastAsia="Times New Roman" w:hAnsi="Times New Roman" w:cs="Times New Roman"/>
          <w:sz w:val="24"/>
          <w:szCs w:val="20"/>
        </w:rPr>
        <w:t>, Treatment</w:t>
      </w:r>
      <w:r w:rsidRPr="00E55A74">
        <w:rPr>
          <w:rFonts w:ascii="Times New Roman" w:eastAsia="Times New Roman" w:hAnsi="Times New Roman" w:cs="Times New Roman"/>
          <w:sz w:val="24"/>
          <w:szCs w:val="20"/>
        </w:rPr>
        <w:t xml:space="preserve"> </w:t>
      </w:r>
    </w:p>
    <w:p w:rsidR="00E55A74" w:rsidRPr="00E55A74" w:rsidRDefault="00E55A74" w:rsidP="00E55A74">
      <w:pPr>
        <w:spacing w:after="0" w:line="240" w:lineRule="auto"/>
        <w:rPr>
          <w:rFonts w:ascii="Times New Roman" w:eastAsia="Times New Roman" w:hAnsi="Times New Roman" w:cs="Times New Roman"/>
          <w:sz w:val="24"/>
          <w:szCs w:val="20"/>
        </w:rPr>
      </w:pPr>
    </w:p>
    <w:p w:rsidR="00E55A74" w:rsidRPr="00E55A74" w:rsidRDefault="00E55A74" w:rsidP="00E55A74">
      <w:pPr>
        <w:spacing w:after="0" w:line="240" w:lineRule="auto"/>
        <w:rPr>
          <w:rFonts w:ascii="Times New Roman" w:eastAsia="Times New Roman" w:hAnsi="Times New Roman" w:cs="Times New Roman"/>
          <w:b/>
          <w:bCs/>
          <w:sz w:val="24"/>
          <w:szCs w:val="20"/>
        </w:rPr>
      </w:pPr>
      <w:r w:rsidRPr="00E55A74">
        <w:rPr>
          <w:rFonts w:ascii="Times New Roman" w:eastAsia="Times New Roman" w:hAnsi="Times New Roman" w:cs="Times New Roman"/>
          <w:b/>
          <w:bCs/>
          <w:sz w:val="24"/>
          <w:szCs w:val="20"/>
        </w:rPr>
        <w:t>Checklist:</w:t>
      </w:r>
    </w:p>
    <w:p w:rsidR="00E55A74" w:rsidRPr="00E55A74" w:rsidRDefault="00E55A74" w:rsidP="00E55A74">
      <w:pPr>
        <w:spacing w:after="0" w:line="240" w:lineRule="auto"/>
        <w:rPr>
          <w:rFonts w:ascii="Times New Roman" w:eastAsia="Times New Roman" w:hAnsi="Times New Roman" w:cs="Times New Roman"/>
          <w:sz w:val="24"/>
          <w:szCs w:val="20"/>
        </w:rPr>
      </w:pPr>
      <w:r w:rsidRPr="00E55A74">
        <w:rPr>
          <w:rFonts w:ascii="Times New Roman" w:eastAsia="Times New Roman" w:hAnsi="Times New Roman" w:cs="Times New Roman"/>
          <w:sz w:val="24"/>
          <w:szCs w:val="20"/>
        </w:rPr>
        <w:t xml:space="preserve">All required portions of the first submission are </w:t>
      </w:r>
      <w:proofErr w:type="gramStart"/>
      <w:r w:rsidRPr="00E55A74">
        <w:rPr>
          <w:rFonts w:ascii="Times New Roman" w:eastAsia="Times New Roman" w:hAnsi="Times New Roman" w:cs="Times New Roman"/>
          <w:sz w:val="24"/>
          <w:szCs w:val="20"/>
        </w:rPr>
        <w:t>included  _</w:t>
      </w:r>
      <w:proofErr w:type="gramEnd"/>
      <w:r w:rsidRPr="00E55A74">
        <w:rPr>
          <w:rFonts w:ascii="Times New Roman" w:eastAsia="Times New Roman" w:hAnsi="Times New Roman" w:cs="Times New Roman"/>
          <w:sz w:val="24"/>
          <w:szCs w:val="20"/>
        </w:rPr>
        <w:t>____ Yes  _____ No</w:t>
      </w:r>
    </w:p>
    <w:p w:rsidR="00E55A74" w:rsidRPr="00E55A74" w:rsidRDefault="00E55A74" w:rsidP="00E55A74">
      <w:pPr>
        <w:spacing w:after="0" w:line="240" w:lineRule="auto"/>
        <w:rPr>
          <w:rFonts w:ascii="Times New Roman" w:eastAsia="Times New Roman" w:hAnsi="Times New Roman" w:cs="Times New Roman"/>
          <w:sz w:val="24"/>
          <w:szCs w:val="20"/>
        </w:rPr>
      </w:pPr>
    </w:p>
    <w:p w:rsidR="00E55A74" w:rsidRPr="00E55A74" w:rsidRDefault="00E55A74" w:rsidP="00E55A74">
      <w:pPr>
        <w:spacing w:after="0" w:line="240" w:lineRule="auto"/>
        <w:rPr>
          <w:rFonts w:ascii="Times New Roman" w:eastAsia="Times New Roman" w:hAnsi="Times New Roman" w:cs="Times New Roman"/>
          <w:sz w:val="24"/>
          <w:szCs w:val="20"/>
        </w:rPr>
      </w:pPr>
      <w:r w:rsidRPr="00E55A74">
        <w:rPr>
          <w:rFonts w:ascii="Times New Roman" w:eastAsia="Times New Roman" w:hAnsi="Times New Roman" w:cs="Times New Roman"/>
          <w:sz w:val="24"/>
          <w:szCs w:val="20"/>
        </w:rPr>
        <w:t xml:space="preserve">I had an external reviewer read the </w:t>
      </w:r>
      <w:proofErr w:type="gramStart"/>
      <w:r w:rsidRPr="00E55A74">
        <w:rPr>
          <w:rFonts w:ascii="Times New Roman" w:eastAsia="Times New Roman" w:hAnsi="Times New Roman" w:cs="Times New Roman"/>
          <w:sz w:val="24"/>
          <w:szCs w:val="20"/>
        </w:rPr>
        <w:t>proposal  _</w:t>
      </w:r>
      <w:proofErr w:type="gramEnd"/>
      <w:r w:rsidRPr="00E55A74">
        <w:rPr>
          <w:rFonts w:ascii="Times New Roman" w:eastAsia="Times New Roman" w:hAnsi="Times New Roman" w:cs="Times New Roman"/>
          <w:sz w:val="24"/>
          <w:szCs w:val="20"/>
        </w:rPr>
        <w:t>___ Yes  _____ No</w:t>
      </w:r>
    </w:p>
    <w:p w:rsidR="00E55A74" w:rsidRPr="00E55A74" w:rsidRDefault="00E55A74" w:rsidP="00E55A74">
      <w:pPr>
        <w:spacing w:after="0" w:line="240" w:lineRule="auto"/>
        <w:rPr>
          <w:rFonts w:ascii="Times New Roman" w:eastAsia="Times New Roman" w:hAnsi="Times New Roman" w:cs="Times New Roman"/>
          <w:sz w:val="24"/>
          <w:szCs w:val="20"/>
        </w:rPr>
      </w:pPr>
    </w:p>
    <w:p w:rsidR="00E55A74" w:rsidRPr="00E55A74" w:rsidRDefault="00E55A74" w:rsidP="00E55A74">
      <w:pPr>
        <w:spacing w:after="0" w:line="240" w:lineRule="auto"/>
        <w:rPr>
          <w:rFonts w:ascii="Times New Roman" w:eastAsia="Times New Roman" w:hAnsi="Times New Roman" w:cs="Times New Roman"/>
          <w:sz w:val="24"/>
          <w:szCs w:val="20"/>
        </w:rPr>
      </w:pPr>
      <w:r w:rsidRPr="00E55A74">
        <w:rPr>
          <w:rFonts w:ascii="Times New Roman" w:eastAsia="Times New Roman" w:hAnsi="Times New Roman" w:cs="Times New Roman"/>
          <w:sz w:val="24"/>
          <w:szCs w:val="20"/>
        </w:rPr>
        <w:t>If Yes, who _______________________________________</w:t>
      </w:r>
      <w:proofErr w:type="gramStart"/>
      <w:r w:rsidRPr="00E55A74">
        <w:rPr>
          <w:rFonts w:ascii="Times New Roman" w:eastAsia="Times New Roman" w:hAnsi="Times New Roman" w:cs="Times New Roman"/>
          <w:sz w:val="24"/>
          <w:szCs w:val="20"/>
        </w:rPr>
        <w:t>_  When</w:t>
      </w:r>
      <w:proofErr w:type="gramEnd"/>
      <w:r w:rsidRPr="00E55A74">
        <w:rPr>
          <w:rFonts w:ascii="Times New Roman" w:eastAsia="Times New Roman" w:hAnsi="Times New Roman" w:cs="Times New Roman"/>
          <w:sz w:val="24"/>
          <w:szCs w:val="20"/>
        </w:rPr>
        <w:t xml:space="preserve">  _______________</w:t>
      </w:r>
    </w:p>
    <w:p w:rsidR="00E55A74" w:rsidRPr="00E55A74" w:rsidRDefault="00E55A74" w:rsidP="00E55A74">
      <w:pPr>
        <w:spacing w:after="0" w:line="240" w:lineRule="auto"/>
        <w:rPr>
          <w:rFonts w:ascii="Times New Roman" w:eastAsia="Times New Roman" w:hAnsi="Times New Roman" w:cs="Times New Roman"/>
          <w:sz w:val="24"/>
          <w:szCs w:val="20"/>
        </w:rPr>
      </w:pPr>
    </w:p>
    <w:p w:rsidR="00E55A74" w:rsidRDefault="00E55A74" w:rsidP="00E55A74">
      <w:pPr>
        <w:spacing w:after="0" w:line="240" w:lineRule="auto"/>
        <w:rPr>
          <w:rFonts w:ascii="Times New Roman" w:eastAsia="Times New Roman" w:hAnsi="Times New Roman" w:cs="Times New Roman"/>
          <w:sz w:val="24"/>
          <w:szCs w:val="20"/>
        </w:rPr>
      </w:pPr>
      <w:r w:rsidRPr="00E55A74">
        <w:rPr>
          <w:rFonts w:ascii="Times New Roman" w:eastAsia="Times New Roman" w:hAnsi="Times New Roman" w:cs="Times New Roman"/>
          <w:sz w:val="24"/>
          <w:szCs w:val="20"/>
        </w:rPr>
        <w:t xml:space="preserve">I authorize the use of this proposal as an example in future courses _____ </w:t>
      </w:r>
      <w:proofErr w:type="gramStart"/>
      <w:r w:rsidRPr="00E55A74">
        <w:rPr>
          <w:rFonts w:ascii="Times New Roman" w:eastAsia="Times New Roman" w:hAnsi="Times New Roman" w:cs="Times New Roman"/>
          <w:sz w:val="24"/>
          <w:szCs w:val="20"/>
        </w:rPr>
        <w:t>Yes  _</w:t>
      </w:r>
      <w:proofErr w:type="gramEnd"/>
      <w:r w:rsidRPr="00E55A74">
        <w:rPr>
          <w:rFonts w:ascii="Times New Roman" w:eastAsia="Times New Roman" w:hAnsi="Times New Roman" w:cs="Times New Roman"/>
          <w:sz w:val="24"/>
          <w:szCs w:val="20"/>
        </w:rPr>
        <w:t>X_ No</w:t>
      </w:r>
    </w:p>
    <w:p w:rsidR="00E55A74" w:rsidRDefault="00E55A74">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E55A74" w:rsidRPr="00E55A74" w:rsidRDefault="00E55A74" w:rsidP="00E55A74">
      <w:pPr>
        <w:spacing w:after="0" w:line="240" w:lineRule="auto"/>
        <w:rPr>
          <w:rFonts w:ascii="Times New Roman" w:eastAsia="Times New Roman" w:hAnsi="Times New Roman" w:cs="Times New Roman"/>
          <w:sz w:val="24"/>
          <w:szCs w:val="20"/>
        </w:rPr>
      </w:pPr>
    </w:p>
    <w:p w:rsidR="00E55A74" w:rsidRPr="00705BEF" w:rsidRDefault="00E55A74" w:rsidP="00E55A74">
      <w:pPr>
        <w:rPr>
          <w:b/>
        </w:rPr>
      </w:pPr>
      <w:r w:rsidRPr="00705BEF">
        <w:rPr>
          <w:b/>
        </w:rPr>
        <w:t>Abstract:</w:t>
      </w:r>
    </w:p>
    <w:p w:rsidR="00CB11CD" w:rsidRDefault="00E55A74" w:rsidP="00E55A74">
      <w:pPr>
        <w:spacing w:line="480" w:lineRule="auto"/>
      </w:pPr>
      <w:r>
        <w:tab/>
        <w:t xml:space="preserve">Individuals with autism have impaired social functioning.  Recently it has been suggested that intranasal oxytocin may play a role in increasing social recognition among children with autism spectrum disorders through increased gaze time at the eye region of others.  </w:t>
      </w:r>
      <w:r w:rsidR="00C221D8">
        <w:t>Our study</w:t>
      </w:r>
      <w:r>
        <w:t xml:space="preserve"> will have 34 male participants with varying profiles of autism.  We will administer each patient an intranasal oxytocin solution followed by a pl</w:t>
      </w:r>
      <w:r w:rsidR="00C221D8">
        <w:t>acebo spray one week apart and regulate</w:t>
      </w:r>
      <w:r>
        <w:t xml:space="preserve"> </w:t>
      </w:r>
      <w:r w:rsidR="00C221D8">
        <w:t xml:space="preserve">progress with </w:t>
      </w:r>
      <w:r>
        <w:t>the Reading the Mind in the Eyes Test Revised to see if there is a difference between the two sprays, indicating an increase in social recognition.</w:t>
      </w:r>
    </w:p>
    <w:p w:rsidR="00CB11CD" w:rsidRDefault="00CB11CD">
      <w:r>
        <w:br w:type="page"/>
      </w:r>
    </w:p>
    <w:p w:rsidR="00CB11CD" w:rsidRPr="00CB11CD" w:rsidRDefault="00CB11CD" w:rsidP="00CB11CD">
      <w:pPr>
        <w:spacing w:line="240" w:lineRule="auto"/>
        <w:jc w:val="center"/>
        <w:rPr>
          <w:b/>
        </w:rPr>
      </w:pPr>
      <w:r w:rsidRPr="00CB11CD">
        <w:rPr>
          <w:b/>
        </w:rPr>
        <w:lastRenderedPageBreak/>
        <w:t>Table of Contents</w:t>
      </w:r>
    </w:p>
    <w:p w:rsidR="00CB11CD" w:rsidRDefault="00CB11CD" w:rsidP="00CB11CD">
      <w:pPr>
        <w:spacing w:line="240" w:lineRule="auto"/>
      </w:pPr>
    </w:p>
    <w:p w:rsidR="00CB11CD" w:rsidRDefault="00CB11CD" w:rsidP="00CB11CD">
      <w:pPr>
        <w:spacing w:line="240" w:lineRule="auto"/>
      </w:pPr>
      <w:r>
        <w:tab/>
      </w:r>
      <w:r>
        <w:tab/>
      </w:r>
      <w:r>
        <w:tab/>
      </w:r>
      <w:r>
        <w:tab/>
      </w:r>
      <w:r>
        <w:tab/>
      </w:r>
      <w:r>
        <w:tab/>
      </w:r>
      <w:r>
        <w:tab/>
      </w:r>
      <w:r>
        <w:tab/>
      </w:r>
      <w:r>
        <w:tab/>
      </w:r>
      <w:r>
        <w:tab/>
      </w:r>
      <w:r>
        <w:tab/>
      </w:r>
      <w:r>
        <w:tab/>
        <w:t xml:space="preserve">Page </w:t>
      </w:r>
    </w:p>
    <w:p w:rsidR="00CB11CD" w:rsidRDefault="00CB11CD" w:rsidP="00CB11CD">
      <w:pPr>
        <w:spacing w:line="240" w:lineRule="auto"/>
      </w:pPr>
      <w:r>
        <w:t>I.</w:t>
      </w:r>
      <w:r>
        <w:tab/>
        <w:t>Abstract</w:t>
      </w:r>
      <w:r>
        <w:tab/>
      </w:r>
      <w:r>
        <w:tab/>
      </w:r>
      <w:r>
        <w:tab/>
      </w:r>
      <w:r>
        <w:tab/>
      </w:r>
      <w:r>
        <w:tab/>
      </w:r>
      <w:r>
        <w:tab/>
      </w:r>
      <w:r>
        <w:tab/>
      </w:r>
      <w:r>
        <w:tab/>
      </w:r>
      <w:r>
        <w:tab/>
      </w:r>
      <w:r>
        <w:tab/>
        <w:t xml:space="preserve">    </w:t>
      </w:r>
      <w:r w:rsidR="00A541D3">
        <w:t>2</w:t>
      </w:r>
      <w:r>
        <w:t xml:space="preserve">  </w:t>
      </w:r>
    </w:p>
    <w:p w:rsidR="00CB11CD" w:rsidRDefault="00CB11CD" w:rsidP="00CB11CD">
      <w:pPr>
        <w:spacing w:line="240" w:lineRule="auto"/>
      </w:pPr>
      <w:r>
        <w:t>II.</w:t>
      </w:r>
      <w:r>
        <w:tab/>
        <w:t>Project Description</w:t>
      </w:r>
      <w:r w:rsidR="003616ED">
        <w:tab/>
      </w:r>
      <w:r w:rsidR="003616ED">
        <w:tab/>
      </w:r>
      <w:r w:rsidR="003616ED">
        <w:tab/>
      </w:r>
      <w:r w:rsidR="003616ED">
        <w:tab/>
      </w:r>
      <w:r w:rsidR="003616ED">
        <w:tab/>
      </w:r>
      <w:r w:rsidR="003616ED">
        <w:tab/>
      </w:r>
      <w:r w:rsidR="003616ED">
        <w:tab/>
      </w:r>
      <w:r w:rsidR="003616ED">
        <w:tab/>
      </w:r>
      <w:r w:rsidR="003616ED">
        <w:tab/>
        <w:t xml:space="preserve">    4</w:t>
      </w:r>
    </w:p>
    <w:p w:rsidR="00CB11CD" w:rsidRDefault="00CB11CD" w:rsidP="00CB11CD">
      <w:pPr>
        <w:spacing w:line="240" w:lineRule="auto"/>
        <w:ind w:firstLine="720"/>
      </w:pPr>
      <w:r>
        <w:t>a.</w:t>
      </w:r>
      <w:r>
        <w:tab/>
        <w:t>Introduction</w:t>
      </w:r>
      <w:r>
        <w:tab/>
      </w:r>
      <w:r>
        <w:tab/>
      </w:r>
      <w:r>
        <w:tab/>
      </w:r>
      <w:r>
        <w:tab/>
        <w:t xml:space="preserve">              </w:t>
      </w:r>
      <w:r>
        <w:tab/>
      </w:r>
      <w:r>
        <w:tab/>
      </w:r>
      <w:r>
        <w:tab/>
      </w:r>
      <w:r>
        <w:tab/>
      </w:r>
      <w:r>
        <w:tab/>
        <w:t xml:space="preserve">    </w:t>
      </w:r>
      <w:r w:rsidR="00A541D3">
        <w:t>4</w:t>
      </w:r>
    </w:p>
    <w:p w:rsidR="00CB11CD" w:rsidRDefault="00CB11CD" w:rsidP="00CB11CD">
      <w:pPr>
        <w:spacing w:line="240" w:lineRule="auto"/>
        <w:ind w:firstLine="720"/>
      </w:pPr>
      <w:r>
        <w:t>b.</w:t>
      </w:r>
      <w:r>
        <w:tab/>
        <w:t xml:space="preserve">Research Objectives    </w:t>
      </w:r>
      <w:r>
        <w:tab/>
      </w:r>
      <w:r>
        <w:tab/>
      </w:r>
      <w:r>
        <w:tab/>
      </w:r>
      <w:r>
        <w:tab/>
      </w:r>
      <w:r>
        <w:tab/>
      </w:r>
      <w:r>
        <w:tab/>
      </w:r>
      <w:r>
        <w:tab/>
      </w:r>
      <w:r>
        <w:tab/>
        <w:t xml:space="preserve">    </w:t>
      </w:r>
      <w:r w:rsidR="00A541D3">
        <w:t>5</w:t>
      </w:r>
    </w:p>
    <w:p w:rsidR="00CB11CD" w:rsidRDefault="00CB11CD" w:rsidP="00CB11CD">
      <w:pPr>
        <w:spacing w:line="240" w:lineRule="auto"/>
        <w:ind w:firstLine="720"/>
      </w:pPr>
      <w:r>
        <w:t>c.</w:t>
      </w:r>
      <w:r>
        <w:tab/>
        <w:t>Methods</w:t>
      </w:r>
      <w:r>
        <w:tab/>
      </w:r>
      <w:r>
        <w:tab/>
      </w:r>
      <w:r>
        <w:tab/>
      </w:r>
      <w:r>
        <w:tab/>
      </w:r>
      <w:r>
        <w:tab/>
      </w:r>
      <w:r>
        <w:tab/>
      </w:r>
      <w:r>
        <w:tab/>
      </w:r>
      <w:r>
        <w:tab/>
        <w:t xml:space="preserve">   </w:t>
      </w:r>
      <w:r>
        <w:tab/>
        <w:t xml:space="preserve">    5</w:t>
      </w:r>
    </w:p>
    <w:p w:rsidR="00CB11CD" w:rsidRDefault="00CB11CD" w:rsidP="00CB11CD">
      <w:pPr>
        <w:spacing w:line="240" w:lineRule="auto"/>
        <w:ind w:firstLine="720"/>
      </w:pPr>
      <w:r>
        <w:t>d.</w:t>
      </w:r>
      <w:r>
        <w:tab/>
        <w:t>Broader Implications</w:t>
      </w:r>
      <w:r>
        <w:tab/>
      </w:r>
      <w:r>
        <w:tab/>
      </w:r>
      <w:r>
        <w:tab/>
      </w:r>
      <w:r>
        <w:tab/>
        <w:t xml:space="preserve"> </w:t>
      </w:r>
      <w:r>
        <w:tab/>
      </w:r>
      <w:r>
        <w:tab/>
      </w:r>
      <w:r>
        <w:tab/>
      </w:r>
      <w:r>
        <w:tab/>
        <w:t xml:space="preserve">    </w:t>
      </w:r>
      <w:r w:rsidR="00A541D3">
        <w:t>7</w:t>
      </w:r>
    </w:p>
    <w:p w:rsidR="00CB11CD" w:rsidRDefault="00CB11CD" w:rsidP="00CB11CD">
      <w:pPr>
        <w:spacing w:line="240" w:lineRule="auto"/>
        <w:ind w:firstLine="720"/>
      </w:pPr>
      <w:r>
        <w:t>e.</w:t>
      </w:r>
      <w:r>
        <w:tab/>
        <w:t>Timetable and Project Management</w:t>
      </w:r>
      <w:r>
        <w:tab/>
      </w:r>
      <w:r>
        <w:tab/>
      </w:r>
      <w:r>
        <w:tab/>
      </w:r>
      <w:r>
        <w:tab/>
      </w:r>
      <w:r>
        <w:tab/>
      </w:r>
      <w:r>
        <w:tab/>
        <w:t xml:space="preserve">    </w:t>
      </w:r>
      <w:r w:rsidR="00A541D3">
        <w:t>8</w:t>
      </w:r>
    </w:p>
    <w:p w:rsidR="00CB11CD" w:rsidRDefault="00CB11CD" w:rsidP="00CB11CD">
      <w:pPr>
        <w:spacing w:line="240" w:lineRule="auto"/>
      </w:pPr>
      <w:r>
        <w:t>III.</w:t>
      </w:r>
      <w:r>
        <w:tab/>
        <w:t>References Cited</w:t>
      </w:r>
      <w:r>
        <w:tab/>
      </w:r>
      <w:r>
        <w:tab/>
      </w:r>
      <w:r>
        <w:tab/>
      </w:r>
      <w:r>
        <w:tab/>
      </w:r>
      <w:r>
        <w:tab/>
      </w:r>
      <w:r>
        <w:tab/>
      </w:r>
      <w:r>
        <w:tab/>
      </w:r>
      <w:r>
        <w:tab/>
      </w:r>
      <w:r>
        <w:tab/>
        <w:t xml:space="preserve">    </w:t>
      </w:r>
      <w:r w:rsidR="00A541D3">
        <w:t>9</w:t>
      </w:r>
    </w:p>
    <w:p w:rsidR="00CB11CD" w:rsidRDefault="00CB11CD" w:rsidP="00CB11CD">
      <w:pPr>
        <w:spacing w:line="240" w:lineRule="auto"/>
      </w:pPr>
      <w:r>
        <w:t>IV.</w:t>
      </w:r>
      <w:r>
        <w:tab/>
        <w:t>Curriculum Vitae</w:t>
      </w:r>
      <w:r>
        <w:tab/>
      </w:r>
      <w:r>
        <w:tab/>
      </w:r>
      <w:r>
        <w:tab/>
      </w:r>
      <w:r>
        <w:tab/>
      </w:r>
      <w:r>
        <w:tab/>
      </w:r>
      <w:r>
        <w:tab/>
      </w:r>
      <w:r>
        <w:tab/>
      </w:r>
      <w:r>
        <w:tab/>
      </w:r>
      <w:r>
        <w:tab/>
        <w:t xml:space="preserve">    </w:t>
      </w:r>
      <w:r w:rsidR="00A541D3">
        <w:t>11</w:t>
      </w:r>
    </w:p>
    <w:p w:rsidR="00E55A74" w:rsidRDefault="00CB11CD" w:rsidP="00CB11CD">
      <w:pPr>
        <w:spacing w:line="240" w:lineRule="auto"/>
      </w:pPr>
      <w:r>
        <w:t>V.</w:t>
      </w:r>
      <w:r>
        <w:tab/>
        <w:t>Special Materials</w:t>
      </w:r>
      <w:r>
        <w:tab/>
      </w:r>
      <w:r>
        <w:tab/>
      </w:r>
      <w:r>
        <w:tab/>
      </w:r>
      <w:r>
        <w:tab/>
      </w:r>
      <w:r>
        <w:tab/>
      </w:r>
      <w:r>
        <w:tab/>
      </w:r>
      <w:r>
        <w:tab/>
      </w:r>
      <w:r>
        <w:tab/>
      </w:r>
      <w:r>
        <w:tab/>
        <w:t xml:space="preserve">    </w:t>
      </w:r>
      <w:r w:rsidR="00A541D3">
        <w:t>13</w:t>
      </w:r>
    </w:p>
    <w:p w:rsidR="00E55A74" w:rsidRDefault="00E55A74">
      <w:r>
        <w:br w:type="page"/>
      </w:r>
    </w:p>
    <w:p w:rsidR="00E55A74" w:rsidRPr="00E55A74" w:rsidRDefault="00E55A74" w:rsidP="00E55A74">
      <w:pPr>
        <w:spacing w:line="480" w:lineRule="auto"/>
        <w:rPr>
          <w:b/>
        </w:rPr>
      </w:pPr>
      <w:r w:rsidRPr="00E55A74">
        <w:rPr>
          <w:b/>
        </w:rPr>
        <w:lastRenderedPageBreak/>
        <w:t>Project Description:</w:t>
      </w:r>
    </w:p>
    <w:p w:rsidR="00621D3B" w:rsidRPr="00521069" w:rsidRDefault="00621D3B" w:rsidP="00621D3B">
      <w:pPr>
        <w:rPr>
          <w:b/>
        </w:rPr>
      </w:pPr>
      <w:r w:rsidRPr="00521069">
        <w:rPr>
          <w:b/>
        </w:rPr>
        <w:t>Introduction</w:t>
      </w:r>
      <w:r w:rsidR="003F44CD" w:rsidRPr="00521069">
        <w:rPr>
          <w:b/>
        </w:rPr>
        <w:t>:</w:t>
      </w:r>
    </w:p>
    <w:p w:rsidR="00812F8E" w:rsidRDefault="0049398B" w:rsidP="007C7256">
      <w:pPr>
        <w:spacing w:line="480" w:lineRule="auto"/>
        <w:ind w:firstLine="720"/>
      </w:pPr>
      <w:r w:rsidRPr="000D57A7">
        <w:t>Autism is a developmental disorder characterized by abnormalities in speech and communication, impaired social functioning, and repetitive behaviors and restricted interests</w:t>
      </w:r>
      <w:r>
        <w:t xml:space="preserve">.  </w:t>
      </w:r>
      <w:r w:rsidR="009D62FC">
        <w:t>It is the prototype disorder of social dysfunction</w:t>
      </w:r>
      <w:r w:rsidR="00022A59">
        <w:t xml:space="preserve"> (APA, 2000)</w:t>
      </w:r>
      <w:r w:rsidR="009D62FC">
        <w:t xml:space="preserve">.  </w:t>
      </w:r>
      <w:r w:rsidR="00812F8E">
        <w:t>One of the key impairments is an inability to respond appropriately to social cues, including failure to accurately interpret facial expressions (APA,</w:t>
      </w:r>
      <w:r w:rsidR="00DC58DB">
        <w:t xml:space="preserve"> </w:t>
      </w:r>
      <w:r w:rsidR="00812F8E">
        <w:t>2000). Face-processing and emotion recognition impairments have been confirmed by cognitive, behavioral, and neuroimaging studies, across both auditory and visual sensory modalities (Baron-Cohen</w:t>
      </w:r>
      <w:r w:rsidR="00162B7B">
        <w:t xml:space="preserve"> et al</w:t>
      </w:r>
      <w:r w:rsidR="00812F8E">
        <w:t>,</w:t>
      </w:r>
      <w:r w:rsidR="00DC58DB">
        <w:t xml:space="preserve"> </w:t>
      </w:r>
      <w:r w:rsidR="00812F8E">
        <w:t>2000). These are specific impairments related to social cognition, which are likely to be heritable (</w:t>
      </w:r>
      <w:proofErr w:type="spellStart"/>
      <w:r w:rsidR="00812F8E">
        <w:t>Losh</w:t>
      </w:r>
      <w:proofErr w:type="spellEnd"/>
      <w:r w:rsidR="00077310">
        <w:t xml:space="preserve"> et al</w:t>
      </w:r>
      <w:r w:rsidR="00812F8E">
        <w:t>,</w:t>
      </w:r>
      <w:r w:rsidR="00DC58DB">
        <w:t xml:space="preserve"> </w:t>
      </w:r>
      <w:r w:rsidR="00812F8E">
        <w:t>2009). They are believed to play a key role in the failure to acquire social ski</w:t>
      </w:r>
      <w:r w:rsidR="007C7256">
        <w:t xml:space="preserve">lls across developmental stages </w:t>
      </w:r>
      <w:r w:rsidR="00812F8E">
        <w:t>(</w:t>
      </w:r>
      <w:proofErr w:type="spellStart"/>
      <w:r w:rsidR="00812F8E">
        <w:t>Klin</w:t>
      </w:r>
      <w:proofErr w:type="spellEnd"/>
      <w:r w:rsidR="00077310">
        <w:t xml:space="preserve"> et al</w:t>
      </w:r>
      <w:r w:rsidR="00812F8E">
        <w:t>,</w:t>
      </w:r>
      <w:r w:rsidR="00DC58DB">
        <w:t xml:space="preserve"> </w:t>
      </w:r>
      <w:r w:rsidR="00812F8E">
        <w:t>2002).</w:t>
      </w:r>
      <w:r w:rsidR="00812F8E" w:rsidRPr="00812F8E">
        <w:t xml:space="preserve"> </w:t>
      </w:r>
    </w:p>
    <w:p w:rsidR="00B126C2" w:rsidRDefault="00DC58DB" w:rsidP="00E07AA5">
      <w:pPr>
        <w:spacing w:line="480" w:lineRule="auto"/>
        <w:ind w:firstLine="720"/>
      </w:pPr>
      <w:r>
        <w:t>Advances in social neuroscience have identified the neuropeptide oxytocin as playin</w:t>
      </w:r>
      <w:bookmarkStart w:id="1" w:name="bbib6"/>
      <w:r>
        <w:t xml:space="preserve">g a key role in social behavior (Donaldson, </w:t>
      </w:r>
      <w:r w:rsidR="006F3429">
        <w:t xml:space="preserve">Young, </w:t>
      </w:r>
      <w:r>
        <w:t xml:space="preserve">2008). </w:t>
      </w:r>
      <w:r w:rsidR="00E07AA5">
        <w:t>Oxytocin anomalies have been reported in children with autism.</w:t>
      </w:r>
      <w:r w:rsidR="00E07AA5" w:rsidRPr="00812F8E">
        <w:t xml:space="preserve"> </w:t>
      </w:r>
      <w:r w:rsidR="00E07AA5">
        <w:t xml:space="preserve">Oxytocin is </w:t>
      </w:r>
      <w:r w:rsidR="009D62FC">
        <w:t>a nine-amino-acid peptide (</w:t>
      </w:r>
      <w:proofErr w:type="spellStart"/>
      <w:r w:rsidR="009D62FC">
        <w:t>nonapeptide</w:t>
      </w:r>
      <w:proofErr w:type="spellEnd"/>
      <w:r w:rsidR="009D62FC">
        <w:t xml:space="preserve">) that is </w:t>
      </w:r>
      <w:r w:rsidR="00E07AA5">
        <w:t xml:space="preserve">synthesized in the </w:t>
      </w:r>
      <w:proofErr w:type="spellStart"/>
      <w:r w:rsidR="00E07AA5">
        <w:t>paraventricular</w:t>
      </w:r>
      <w:proofErr w:type="spellEnd"/>
      <w:r w:rsidR="00E07AA5">
        <w:t xml:space="preserve"> and </w:t>
      </w:r>
      <w:proofErr w:type="spellStart"/>
      <w:r w:rsidR="00E07AA5">
        <w:rPr>
          <w:rStyle w:val="nbapihighlight1"/>
        </w:rPr>
        <w:t>supraoptic</w:t>
      </w:r>
      <w:proofErr w:type="spellEnd"/>
      <w:r w:rsidR="00E07AA5">
        <w:rPr>
          <w:rStyle w:val="nbapihighlight1"/>
        </w:rPr>
        <w:t xml:space="preserve"> nucleus</w:t>
      </w:r>
      <w:r w:rsidR="00E07AA5">
        <w:t xml:space="preserve"> of the </w:t>
      </w:r>
      <w:r w:rsidR="00E07AA5">
        <w:rPr>
          <w:rStyle w:val="nbapihighlight1"/>
        </w:rPr>
        <w:t>hypothalamus</w:t>
      </w:r>
      <w:r w:rsidR="00E07AA5">
        <w:t xml:space="preserve"> and released into the bloodstream by way of </w:t>
      </w:r>
      <w:r w:rsidR="00E07AA5">
        <w:rPr>
          <w:rStyle w:val="nbapihighlight1"/>
        </w:rPr>
        <w:t>axon terminals</w:t>
      </w:r>
      <w:r w:rsidR="00E07AA5">
        <w:t xml:space="preserve"> in the posterior pituitary. In addition to its release in systemic circulation, oxytocin is widely distributed throughout the </w:t>
      </w:r>
      <w:r w:rsidR="00E07AA5">
        <w:rPr>
          <w:rStyle w:val="nbapihighlight1"/>
        </w:rPr>
        <w:t>central nervous system</w:t>
      </w:r>
      <w:r w:rsidR="00E07AA5">
        <w:t xml:space="preserve">, and there are prominent </w:t>
      </w:r>
      <w:r w:rsidR="00E07AA5">
        <w:rPr>
          <w:rStyle w:val="nbapihighlight1"/>
        </w:rPr>
        <w:t>oxytocin receptor binding</w:t>
      </w:r>
      <w:r w:rsidR="00E07AA5">
        <w:t xml:space="preserve"> sites, especially throughout the </w:t>
      </w:r>
      <w:r w:rsidR="00022A59">
        <w:rPr>
          <w:rStyle w:val="nbapihighlight1"/>
        </w:rPr>
        <w:t>limbic system (</w:t>
      </w:r>
      <w:proofErr w:type="spellStart"/>
      <w:r w:rsidR="00022A59">
        <w:rPr>
          <w:rStyle w:val="nbapihighlight1"/>
        </w:rPr>
        <w:t>Insel</w:t>
      </w:r>
      <w:proofErr w:type="spellEnd"/>
      <w:r w:rsidR="00022A59">
        <w:rPr>
          <w:rStyle w:val="nbapihighlight1"/>
        </w:rPr>
        <w:t xml:space="preserve"> and </w:t>
      </w:r>
      <w:r w:rsidR="006F3429">
        <w:rPr>
          <w:rStyle w:val="nbapihighlight1"/>
        </w:rPr>
        <w:t>Young,</w:t>
      </w:r>
      <w:r w:rsidR="00E07AA5">
        <w:rPr>
          <w:rStyle w:val="nbapihighlight1"/>
        </w:rPr>
        <w:t xml:space="preserve"> 2000).  </w:t>
      </w:r>
      <w:r w:rsidR="00E07AA5">
        <w:t xml:space="preserve"> </w:t>
      </w:r>
      <w:r>
        <w:t>This ancient mammalian peptide enhances peer recognition, social approach, and bonding behavior across numerous species</w:t>
      </w:r>
      <w:bookmarkEnd w:id="1"/>
      <w:r>
        <w:t xml:space="preserve"> (Donaldson</w:t>
      </w:r>
      <w:r w:rsidR="006F3429">
        <w:t>, Young</w:t>
      </w:r>
      <w:r>
        <w:t xml:space="preserve">, 2008). In typical healthy </w:t>
      </w:r>
      <w:r>
        <w:rPr>
          <w:rStyle w:val="nbapihighlight1"/>
        </w:rPr>
        <w:t>humans</w:t>
      </w:r>
      <w:r>
        <w:t>, oxytocin nasal administration improves emotion recognition (Domes</w:t>
      </w:r>
      <w:r w:rsidR="006F3429">
        <w:t xml:space="preserve"> et al</w:t>
      </w:r>
      <w:r>
        <w:t>, 2007) and face processing (</w:t>
      </w:r>
      <w:proofErr w:type="spellStart"/>
      <w:r>
        <w:t>Guastella</w:t>
      </w:r>
      <w:proofErr w:type="spellEnd"/>
      <w:r w:rsidR="006F3429">
        <w:t>, Mitchell, Mathews</w:t>
      </w:r>
      <w:r>
        <w:t xml:space="preserve">, 2008). This has led some to speculate its use for the treatment of </w:t>
      </w:r>
      <w:r>
        <w:rPr>
          <w:rStyle w:val="nbapihighlight1"/>
        </w:rPr>
        <w:t>psychiatric disorders</w:t>
      </w:r>
      <w:r>
        <w:t xml:space="preserve"> characterized by social deficit (Donaldson, </w:t>
      </w:r>
      <w:r w:rsidR="006F3429">
        <w:t xml:space="preserve">Young, </w:t>
      </w:r>
      <w:r>
        <w:t>2008</w:t>
      </w:r>
      <w:r w:rsidR="005A0FF8">
        <w:t xml:space="preserve">; </w:t>
      </w:r>
      <w:proofErr w:type="spellStart"/>
      <w:r w:rsidR="005A0FF8">
        <w:t>Guastella</w:t>
      </w:r>
      <w:proofErr w:type="spellEnd"/>
      <w:r w:rsidR="006F3429">
        <w:t xml:space="preserve"> et al</w:t>
      </w:r>
      <w:r w:rsidR="005A0FF8">
        <w:t>, 2010</w:t>
      </w:r>
      <w:r>
        <w:t xml:space="preserve">).  </w:t>
      </w:r>
      <w:r w:rsidR="00027ABA">
        <w:t xml:space="preserve">Children with autism have significantly lower plasma oxytocin levels </w:t>
      </w:r>
      <w:r w:rsidR="00027ABA">
        <w:lastRenderedPageBreak/>
        <w:t>compared to control subjects (</w:t>
      </w:r>
      <w:proofErr w:type="spellStart"/>
      <w:r w:rsidR="00027ABA" w:rsidRPr="00812F8E">
        <w:t>Modahl</w:t>
      </w:r>
      <w:proofErr w:type="spellEnd"/>
      <w:r w:rsidR="00027ABA">
        <w:t xml:space="preserve"> et al</w:t>
      </w:r>
      <w:r w:rsidR="00027ABA" w:rsidRPr="00812F8E">
        <w:t>,</w:t>
      </w:r>
      <w:r w:rsidR="00027ABA">
        <w:t xml:space="preserve"> </w:t>
      </w:r>
      <w:r w:rsidR="00027ABA" w:rsidRPr="00812F8E">
        <w:t>1998</w:t>
      </w:r>
      <w:r w:rsidR="00027ABA">
        <w:t>) and fail to show the normal developmental increase in oxytocin blood levels. Plasma samples are associated with higher oxytocin precursor levels, suggesting that autism may be related to anomalies in the way this hormone is synthesized (</w:t>
      </w:r>
      <w:r w:rsidR="00027ABA" w:rsidRPr="00812F8E">
        <w:t>Green</w:t>
      </w:r>
      <w:r w:rsidR="00027ABA">
        <w:t xml:space="preserve"> et al</w:t>
      </w:r>
      <w:r w:rsidR="00027ABA" w:rsidRPr="00812F8E">
        <w:t>,</w:t>
      </w:r>
      <w:r w:rsidR="00027ABA">
        <w:t xml:space="preserve"> </w:t>
      </w:r>
      <w:r w:rsidR="00027ABA" w:rsidRPr="00812F8E">
        <w:t>2001</w:t>
      </w:r>
      <w:r w:rsidR="00027ABA">
        <w:t xml:space="preserve">; </w:t>
      </w:r>
      <w:proofErr w:type="spellStart"/>
      <w:r w:rsidR="00027ABA" w:rsidRPr="00F569B9">
        <w:t>Andari</w:t>
      </w:r>
      <w:proofErr w:type="spellEnd"/>
      <w:r w:rsidR="00027ABA" w:rsidRPr="00F569B9">
        <w:t xml:space="preserve"> et al, 2010</w:t>
      </w:r>
      <w:r w:rsidR="00027ABA">
        <w:t xml:space="preserve">).  </w:t>
      </w:r>
      <w:r>
        <w:t>Recently, it has been shown that oxytocin facilitates recognition of memorized faces and strengthens the encoding of social stimuli (</w:t>
      </w:r>
      <w:proofErr w:type="spellStart"/>
      <w:r w:rsidRPr="00812F8E">
        <w:t>Guastella</w:t>
      </w:r>
      <w:proofErr w:type="spellEnd"/>
      <w:r w:rsidR="006F3429">
        <w:t>, Mitch</w:t>
      </w:r>
      <w:r w:rsidR="00022A59">
        <w:t>e</w:t>
      </w:r>
      <w:r w:rsidR="006F3429">
        <w:t>ll Math</w:t>
      </w:r>
      <w:r w:rsidR="00022A59">
        <w:t>e</w:t>
      </w:r>
      <w:r w:rsidR="006F3429">
        <w:t>ws</w:t>
      </w:r>
      <w:r w:rsidRPr="00812F8E">
        <w:t>,</w:t>
      </w:r>
      <w:r>
        <w:t xml:space="preserve"> </w:t>
      </w:r>
      <w:r w:rsidRPr="00812F8E">
        <w:t xml:space="preserve">2008; </w:t>
      </w:r>
      <w:proofErr w:type="spellStart"/>
      <w:r w:rsidRPr="00812F8E">
        <w:t>Savaskan</w:t>
      </w:r>
      <w:proofErr w:type="spellEnd"/>
      <w:r w:rsidR="006F3429">
        <w:t xml:space="preserve"> et al</w:t>
      </w:r>
      <w:r w:rsidRPr="00812F8E">
        <w:t>,</w:t>
      </w:r>
      <w:r>
        <w:t xml:space="preserve"> </w:t>
      </w:r>
      <w:r w:rsidRPr="00812F8E">
        <w:t>2008).</w:t>
      </w:r>
      <w:r>
        <w:t xml:space="preserve"> Moreover, oxytocin has been reported to increase the time spent looking at socially important cues, such as the eyes, when viewing pictures of human faces (</w:t>
      </w:r>
      <w:proofErr w:type="spellStart"/>
      <w:r w:rsidRPr="00812F8E">
        <w:t>Guastella</w:t>
      </w:r>
      <w:proofErr w:type="spellEnd"/>
      <w:r w:rsidRPr="00812F8E">
        <w:t>,</w:t>
      </w:r>
      <w:r w:rsidR="006F3429">
        <w:t xml:space="preserve"> Mitchell, </w:t>
      </w:r>
      <w:proofErr w:type="spellStart"/>
      <w:r w:rsidR="006F3429">
        <w:t>Dadds</w:t>
      </w:r>
      <w:proofErr w:type="spellEnd"/>
      <w:r w:rsidR="006F3429">
        <w:t>,</w:t>
      </w:r>
      <w:r>
        <w:t xml:space="preserve"> </w:t>
      </w:r>
      <w:r w:rsidRPr="00812F8E">
        <w:t>2008</w:t>
      </w:r>
      <w:r>
        <w:t>).</w:t>
      </w:r>
      <w:r w:rsidR="00E07AA5">
        <w:t xml:space="preserve">  </w:t>
      </w:r>
    </w:p>
    <w:p w:rsidR="003F44CD" w:rsidRPr="00521069" w:rsidRDefault="003F44CD" w:rsidP="003F44CD">
      <w:pPr>
        <w:spacing w:line="480" w:lineRule="auto"/>
        <w:rPr>
          <w:b/>
        </w:rPr>
      </w:pPr>
      <w:r w:rsidRPr="00521069">
        <w:rPr>
          <w:b/>
        </w:rPr>
        <w:t>Research Objective:</w:t>
      </w:r>
    </w:p>
    <w:p w:rsidR="00621D3B" w:rsidRDefault="00036B4B" w:rsidP="007C7256">
      <w:pPr>
        <w:spacing w:line="480" w:lineRule="auto"/>
        <w:ind w:firstLine="720"/>
      </w:pPr>
      <w:r>
        <w:t>This study</w:t>
      </w:r>
      <w:r w:rsidR="007A71C4">
        <w:t xml:space="preserve"> will investigate</w:t>
      </w:r>
      <w:r w:rsidR="00621D3B">
        <w:t xml:space="preserve"> the effect of oxytocin </w:t>
      </w:r>
      <w:r w:rsidR="00090FDC">
        <w:t xml:space="preserve">in children with </w:t>
      </w:r>
      <w:r w:rsidR="007A71C4">
        <w:t xml:space="preserve">varying profiles of </w:t>
      </w:r>
      <w:r w:rsidR="00090FDC">
        <w:t xml:space="preserve">autism </w:t>
      </w:r>
      <w:r w:rsidR="0028276A">
        <w:t xml:space="preserve">spectrum disorders </w:t>
      </w:r>
      <w:r w:rsidR="00090FDC">
        <w:t xml:space="preserve">on their ability to communicate in social settings.  </w:t>
      </w:r>
      <w:r w:rsidR="003F44CD">
        <w:t xml:space="preserve"> A</w:t>
      </w:r>
      <w:r w:rsidR="00917FFE">
        <w:t xml:space="preserve"> </w:t>
      </w:r>
      <w:r w:rsidR="00621D3B">
        <w:t xml:space="preserve">study </w:t>
      </w:r>
      <w:r w:rsidR="003F44CD">
        <w:t>by (</w:t>
      </w:r>
      <w:proofErr w:type="spellStart"/>
      <w:r w:rsidR="003F44CD">
        <w:t>Guastella</w:t>
      </w:r>
      <w:proofErr w:type="spellEnd"/>
      <w:r w:rsidR="006F3429">
        <w:t xml:space="preserve"> et al</w:t>
      </w:r>
      <w:r w:rsidR="003F44CD">
        <w:t xml:space="preserve">, 2010) has been </w:t>
      </w:r>
      <w:r w:rsidR="00621D3B">
        <w:t xml:space="preserve">done examining the effect of oxytocin nasal spray in a </w:t>
      </w:r>
      <w:r w:rsidR="00B05499">
        <w:t xml:space="preserve">small group of </w:t>
      </w:r>
      <w:r w:rsidR="00621D3B">
        <w:t>young p</w:t>
      </w:r>
      <w:r w:rsidR="00B05499">
        <w:t>atients</w:t>
      </w:r>
      <w:r w:rsidR="00621D3B">
        <w:t xml:space="preserve"> with </w:t>
      </w:r>
      <w:r w:rsidR="007A71C4">
        <w:t xml:space="preserve">high-functioning </w:t>
      </w:r>
      <w:r w:rsidR="00621D3B">
        <w:rPr>
          <w:rStyle w:val="nbapihighlight1"/>
        </w:rPr>
        <w:t>autism</w:t>
      </w:r>
      <w:r w:rsidR="00621D3B">
        <w:t xml:space="preserve"> spectrum disorders. </w:t>
      </w:r>
      <w:r w:rsidR="00C90D4D">
        <w:t xml:space="preserve">This study found that there is improvement in autistic patients who had been administered oxytocin.  </w:t>
      </w:r>
      <w:r w:rsidR="003F44CD">
        <w:t>T</w:t>
      </w:r>
      <w:r w:rsidR="001B1D75">
        <w:t xml:space="preserve">esting </w:t>
      </w:r>
      <w:r w:rsidR="00B05499">
        <w:t xml:space="preserve">a larger sample size with </w:t>
      </w:r>
      <w:r w:rsidR="001B1D75">
        <w:t xml:space="preserve">various </w:t>
      </w:r>
      <w:r>
        <w:t xml:space="preserve">autistic </w:t>
      </w:r>
      <w:r w:rsidR="001B1D75">
        <w:t>profiles</w:t>
      </w:r>
      <w:r w:rsidR="00C90D4D">
        <w:t xml:space="preserve"> and ages</w:t>
      </w:r>
      <w:r w:rsidR="001B1D75">
        <w:t xml:space="preserve"> will provide greater insight into the degree to which oxytocin increases social recognition and social communication in children with autism spectrum disorders.</w:t>
      </w:r>
    </w:p>
    <w:p w:rsidR="00B05499" w:rsidRDefault="00B05499" w:rsidP="00B05499">
      <w:pPr>
        <w:spacing w:line="480" w:lineRule="auto"/>
        <w:rPr>
          <w:b/>
        </w:rPr>
      </w:pPr>
      <w:r w:rsidRPr="00B05499">
        <w:rPr>
          <w:b/>
        </w:rPr>
        <w:t>Methods:</w:t>
      </w:r>
    </w:p>
    <w:p w:rsidR="002B6CB4" w:rsidRPr="00286158" w:rsidRDefault="00B05499" w:rsidP="00A541D3">
      <w:pPr>
        <w:pStyle w:val="NormalWeb"/>
        <w:shd w:val="clear" w:color="auto" w:fill="FFFFFF"/>
        <w:spacing w:line="480" w:lineRule="auto"/>
        <w:ind w:firstLine="720"/>
        <w:rPr>
          <w:rFonts w:asciiTheme="minorHAnsi" w:hAnsiTheme="minorHAnsi" w:cstheme="minorHAnsi"/>
          <w:sz w:val="22"/>
          <w:szCs w:val="22"/>
        </w:rPr>
      </w:pPr>
      <w:r>
        <w:rPr>
          <w:b/>
        </w:rPr>
        <w:tab/>
      </w:r>
      <w:r w:rsidR="003209BE">
        <w:t>Using the methods of (</w:t>
      </w:r>
      <w:proofErr w:type="spellStart"/>
      <w:r w:rsidR="003209BE">
        <w:t>Guastella</w:t>
      </w:r>
      <w:proofErr w:type="spellEnd"/>
      <w:r w:rsidR="003209BE">
        <w:t xml:space="preserve"> et al, 2010), </w:t>
      </w:r>
      <w:r w:rsidR="003209BE">
        <w:rPr>
          <w:rFonts w:asciiTheme="minorHAnsi" w:hAnsiTheme="minorHAnsi" w:cstheme="minorHAnsi"/>
          <w:sz w:val="22"/>
          <w:szCs w:val="22"/>
        </w:rPr>
        <w:t>a</w:t>
      </w:r>
      <w:r w:rsidR="002B6CB4" w:rsidRPr="00286158">
        <w:rPr>
          <w:rFonts w:asciiTheme="minorHAnsi" w:hAnsiTheme="minorHAnsi" w:cstheme="minorHAnsi"/>
          <w:sz w:val="22"/>
          <w:szCs w:val="22"/>
        </w:rPr>
        <w:t xml:space="preserve">t initial contact, all participants will be screened for a significant degree of </w:t>
      </w:r>
      <w:r w:rsidR="002B6CB4" w:rsidRPr="00286158">
        <w:rPr>
          <w:rStyle w:val="nbapihighlight1"/>
          <w:rFonts w:asciiTheme="minorHAnsi" w:hAnsiTheme="minorHAnsi" w:cstheme="minorHAnsi"/>
          <w:sz w:val="22"/>
          <w:szCs w:val="22"/>
        </w:rPr>
        <w:t>autism</w:t>
      </w:r>
      <w:r w:rsidR="002B6CB4" w:rsidRPr="00286158">
        <w:rPr>
          <w:rFonts w:asciiTheme="minorHAnsi" w:hAnsiTheme="minorHAnsi" w:cstheme="minorHAnsi"/>
          <w:sz w:val="22"/>
          <w:szCs w:val="22"/>
        </w:rPr>
        <w:t xml:space="preserve"> symptomatology using the parent version of the Developmental Behavior Checklist</w:t>
      </w:r>
      <w:r w:rsidR="002B6CB4">
        <w:rPr>
          <w:rFonts w:asciiTheme="minorHAnsi" w:hAnsiTheme="minorHAnsi" w:cstheme="minorHAnsi"/>
          <w:sz w:val="22"/>
          <w:szCs w:val="22"/>
        </w:rPr>
        <w:t>; which is a descriptive-empirical approach to individual symptoms,</w:t>
      </w:r>
      <w:r w:rsidR="002B6CB4" w:rsidRPr="00002169">
        <w:rPr>
          <w:rFonts w:asciiTheme="minorHAnsi" w:hAnsiTheme="minorHAnsi" w:cstheme="minorHAnsi"/>
          <w:sz w:val="22"/>
          <w:szCs w:val="22"/>
        </w:rPr>
        <w:t xml:space="preserve"> and </w:t>
      </w:r>
      <w:r w:rsidR="002B6CB4">
        <w:rPr>
          <w:rFonts w:asciiTheme="minorHAnsi" w:hAnsiTheme="minorHAnsi" w:cstheme="minorHAnsi"/>
          <w:sz w:val="22"/>
          <w:szCs w:val="22"/>
        </w:rPr>
        <w:t>a measure of the properties of a symptom list. The advantage of such an approach is</w:t>
      </w:r>
      <w:r w:rsidR="002B6CB4" w:rsidRPr="00002169">
        <w:rPr>
          <w:rFonts w:asciiTheme="minorHAnsi" w:hAnsiTheme="minorHAnsi" w:cstheme="minorHAnsi"/>
          <w:sz w:val="22"/>
          <w:szCs w:val="22"/>
        </w:rPr>
        <w:t xml:space="preserve"> con</w:t>
      </w:r>
      <w:r w:rsidR="002B6CB4">
        <w:rPr>
          <w:rFonts w:asciiTheme="minorHAnsi" w:hAnsiTheme="minorHAnsi" w:cstheme="minorHAnsi"/>
          <w:sz w:val="22"/>
          <w:szCs w:val="22"/>
        </w:rPr>
        <w:t>sidered to be that it makes no</w:t>
      </w:r>
      <w:r w:rsidR="002B6CB4" w:rsidRPr="00002169">
        <w:rPr>
          <w:rFonts w:asciiTheme="minorHAnsi" w:hAnsiTheme="minorHAnsi" w:cstheme="minorHAnsi"/>
          <w:sz w:val="22"/>
          <w:szCs w:val="22"/>
        </w:rPr>
        <w:t xml:space="preserve"> assumptions about the nature or</w:t>
      </w:r>
      <w:r w:rsidR="002B6CB4">
        <w:rPr>
          <w:rFonts w:asciiTheme="minorHAnsi" w:hAnsiTheme="minorHAnsi" w:cstheme="minorHAnsi"/>
          <w:sz w:val="22"/>
          <w:szCs w:val="22"/>
        </w:rPr>
        <w:t xml:space="preserve"> taxonomy of psychopathology in </w:t>
      </w:r>
      <w:r w:rsidR="002B6CB4" w:rsidRPr="00002169">
        <w:rPr>
          <w:rFonts w:asciiTheme="minorHAnsi" w:hAnsiTheme="minorHAnsi" w:cstheme="minorHAnsi"/>
          <w:sz w:val="22"/>
          <w:szCs w:val="22"/>
        </w:rPr>
        <w:t>children a</w:t>
      </w:r>
      <w:r w:rsidR="002B6CB4">
        <w:rPr>
          <w:rFonts w:asciiTheme="minorHAnsi" w:hAnsiTheme="minorHAnsi" w:cstheme="minorHAnsi"/>
          <w:sz w:val="22"/>
          <w:szCs w:val="22"/>
        </w:rPr>
        <w:t>nd adolescents with mental retardation (</w:t>
      </w:r>
      <w:proofErr w:type="spellStart"/>
      <w:r w:rsidR="002B6CB4">
        <w:rPr>
          <w:rFonts w:asciiTheme="minorHAnsi" w:hAnsiTheme="minorHAnsi" w:cstheme="minorHAnsi"/>
          <w:sz w:val="22"/>
          <w:szCs w:val="22"/>
        </w:rPr>
        <w:t>Einfeld</w:t>
      </w:r>
      <w:proofErr w:type="spellEnd"/>
      <w:r w:rsidR="002B6CB4">
        <w:rPr>
          <w:rFonts w:asciiTheme="minorHAnsi" w:hAnsiTheme="minorHAnsi" w:cstheme="minorHAnsi"/>
          <w:sz w:val="22"/>
          <w:szCs w:val="22"/>
        </w:rPr>
        <w:t xml:space="preserve">, </w:t>
      </w:r>
      <w:proofErr w:type="spellStart"/>
      <w:r w:rsidR="002B6CB4">
        <w:rPr>
          <w:rFonts w:asciiTheme="minorHAnsi" w:hAnsiTheme="minorHAnsi" w:cstheme="minorHAnsi"/>
          <w:sz w:val="22"/>
          <w:szCs w:val="22"/>
        </w:rPr>
        <w:t>Tonge</w:t>
      </w:r>
      <w:proofErr w:type="spellEnd"/>
      <w:r w:rsidR="002B6CB4">
        <w:rPr>
          <w:rFonts w:asciiTheme="minorHAnsi" w:hAnsiTheme="minorHAnsi" w:cstheme="minorHAnsi"/>
          <w:sz w:val="22"/>
          <w:szCs w:val="22"/>
        </w:rPr>
        <w:t>, 1995)</w:t>
      </w:r>
      <w:r w:rsidR="002B6CB4" w:rsidRPr="00002169">
        <w:rPr>
          <w:rFonts w:asciiTheme="minorHAnsi" w:hAnsiTheme="minorHAnsi" w:cstheme="minorHAnsi"/>
          <w:sz w:val="22"/>
          <w:szCs w:val="22"/>
        </w:rPr>
        <w:t>.</w:t>
      </w:r>
      <w:r w:rsidR="002B6CB4">
        <w:rPr>
          <w:rFonts w:asciiTheme="minorHAnsi" w:hAnsiTheme="minorHAnsi" w:cstheme="minorHAnsi"/>
          <w:sz w:val="22"/>
          <w:szCs w:val="22"/>
        </w:rPr>
        <w:t xml:space="preserve">  </w:t>
      </w:r>
      <w:r w:rsidR="007A3F8A">
        <w:rPr>
          <w:rFonts w:asciiTheme="minorHAnsi" w:hAnsiTheme="minorHAnsi" w:cstheme="minorHAnsi"/>
          <w:sz w:val="22"/>
          <w:szCs w:val="22"/>
        </w:rPr>
        <w:t>For this study w</w:t>
      </w:r>
      <w:r w:rsidR="007A3F8A" w:rsidRPr="00286158">
        <w:rPr>
          <w:rFonts w:asciiTheme="minorHAnsi" w:hAnsiTheme="minorHAnsi" w:cstheme="minorHAnsi"/>
          <w:sz w:val="22"/>
          <w:szCs w:val="22"/>
        </w:rPr>
        <w:t xml:space="preserve">e </w:t>
      </w:r>
      <w:r w:rsidR="007A3F8A">
        <w:rPr>
          <w:rFonts w:asciiTheme="minorHAnsi" w:hAnsiTheme="minorHAnsi" w:cstheme="minorHAnsi"/>
          <w:sz w:val="22"/>
          <w:szCs w:val="22"/>
        </w:rPr>
        <w:t xml:space="preserve">will recruit 34 male </w:t>
      </w:r>
      <w:r w:rsidR="007A3F8A">
        <w:rPr>
          <w:rFonts w:asciiTheme="minorHAnsi" w:hAnsiTheme="minorHAnsi" w:cstheme="minorHAnsi"/>
          <w:sz w:val="22"/>
          <w:szCs w:val="22"/>
        </w:rPr>
        <w:lastRenderedPageBreak/>
        <w:t>subjects aged between 10</w:t>
      </w:r>
      <w:r w:rsidR="007A3F8A" w:rsidRPr="00286158">
        <w:rPr>
          <w:rFonts w:asciiTheme="minorHAnsi" w:hAnsiTheme="minorHAnsi" w:cstheme="minorHAnsi"/>
          <w:sz w:val="22"/>
          <w:szCs w:val="22"/>
        </w:rPr>
        <w:t xml:space="preserve"> and</w:t>
      </w:r>
      <w:r w:rsidR="007A3F8A">
        <w:rPr>
          <w:rFonts w:asciiTheme="minorHAnsi" w:hAnsiTheme="minorHAnsi" w:cstheme="minorHAnsi"/>
          <w:sz w:val="22"/>
          <w:szCs w:val="22"/>
        </w:rPr>
        <w:t xml:space="preserve"> 21</w:t>
      </w:r>
      <w:r w:rsidR="007A3F8A" w:rsidRPr="00286158">
        <w:rPr>
          <w:rFonts w:asciiTheme="minorHAnsi" w:hAnsiTheme="minorHAnsi" w:cstheme="minorHAnsi"/>
          <w:sz w:val="22"/>
          <w:szCs w:val="22"/>
        </w:rPr>
        <w:t xml:space="preserve"> years who are diagnosed of </w:t>
      </w:r>
      <w:r w:rsidR="007A3F8A" w:rsidRPr="00286158">
        <w:rPr>
          <w:rStyle w:val="nbapihighlight1"/>
          <w:rFonts w:asciiTheme="minorHAnsi" w:hAnsiTheme="minorHAnsi" w:cstheme="minorHAnsi"/>
          <w:sz w:val="22"/>
          <w:szCs w:val="22"/>
        </w:rPr>
        <w:t>Autistic Disorder</w:t>
      </w:r>
      <w:r w:rsidR="007A3F8A" w:rsidRPr="00286158">
        <w:rPr>
          <w:rFonts w:asciiTheme="minorHAnsi" w:hAnsiTheme="minorHAnsi" w:cstheme="minorHAnsi"/>
          <w:sz w:val="22"/>
          <w:szCs w:val="22"/>
        </w:rPr>
        <w:t xml:space="preserve"> or </w:t>
      </w:r>
      <w:r w:rsidR="007A3F8A" w:rsidRPr="00286158">
        <w:rPr>
          <w:rStyle w:val="nbapihighlight1"/>
          <w:rFonts w:asciiTheme="minorHAnsi" w:hAnsiTheme="minorHAnsi" w:cstheme="minorHAnsi"/>
          <w:sz w:val="22"/>
          <w:szCs w:val="22"/>
        </w:rPr>
        <w:t>Asperger's Disorder</w:t>
      </w:r>
      <w:r w:rsidR="007A3F8A" w:rsidRPr="00286158">
        <w:rPr>
          <w:rFonts w:asciiTheme="minorHAnsi" w:hAnsiTheme="minorHAnsi" w:cstheme="minorHAnsi"/>
          <w:sz w:val="22"/>
          <w:szCs w:val="22"/>
        </w:rPr>
        <w:t xml:space="preserve"> (</w:t>
      </w:r>
      <w:r w:rsidR="007A3F8A">
        <w:rPr>
          <w:rFonts w:asciiTheme="minorHAnsi" w:hAnsiTheme="minorHAnsi" w:cstheme="minorHAnsi"/>
          <w:sz w:val="22"/>
          <w:szCs w:val="22"/>
        </w:rPr>
        <w:t>APA, 2000</w:t>
      </w:r>
      <w:r w:rsidR="007A3F8A" w:rsidRPr="00286158">
        <w:rPr>
          <w:rFonts w:asciiTheme="minorHAnsi" w:hAnsiTheme="minorHAnsi" w:cstheme="minorHAnsi"/>
          <w:sz w:val="22"/>
          <w:szCs w:val="22"/>
        </w:rPr>
        <w:t>). Participants will be</w:t>
      </w:r>
      <w:r w:rsidR="007A3F8A">
        <w:rPr>
          <w:rFonts w:asciiTheme="minorHAnsi" w:hAnsiTheme="minorHAnsi" w:cstheme="minorHAnsi"/>
          <w:sz w:val="22"/>
          <w:szCs w:val="22"/>
        </w:rPr>
        <w:t xml:space="preserve"> recruited </w:t>
      </w:r>
      <w:r w:rsidR="007A3F8A" w:rsidRPr="00286158">
        <w:rPr>
          <w:rFonts w:asciiTheme="minorHAnsi" w:hAnsiTheme="minorHAnsi" w:cstheme="minorHAnsi"/>
          <w:sz w:val="22"/>
          <w:szCs w:val="22"/>
        </w:rPr>
        <w:t>between December 2011 and March 2012 through local advertisement. In a double-blind, crossover, and randomized controlled trial, participants will be assigned to receive a single dose of oxyt</w:t>
      </w:r>
      <w:r w:rsidR="007A3F8A">
        <w:rPr>
          <w:rFonts w:asciiTheme="minorHAnsi" w:hAnsiTheme="minorHAnsi" w:cstheme="minorHAnsi"/>
          <w:sz w:val="22"/>
          <w:szCs w:val="22"/>
        </w:rPr>
        <w:t>ocin and a placebo nasal spray one</w:t>
      </w:r>
      <w:r w:rsidR="007A3F8A" w:rsidRPr="00286158">
        <w:rPr>
          <w:rFonts w:asciiTheme="minorHAnsi" w:hAnsiTheme="minorHAnsi" w:cstheme="minorHAnsi"/>
          <w:sz w:val="22"/>
          <w:szCs w:val="22"/>
        </w:rPr>
        <w:t xml:space="preserve"> week </w:t>
      </w:r>
      <w:proofErr w:type="gramStart"/>
      <w:r w:rsidR="007A3F8A" w:rsidRPr="00286158">
        <w:rPr>
          <w:rFonts w:asciiTheme="minorHAnsi" w:hAnsiTheme="minorHAnsi" w:cstheme="minorHAnsi"/>
          <w:sz w:val="22"/>
          <w:szCs w:val="22"/>
        </w:rPr>
        <w:t>apart</w:t>
      </w:r>
      <w:proofErr w:type="gramEnd"/>
      <w:r w:rsidR="007A3F8A">
        <w:rPr>
          <w:rFonts w:asciiTheme="minorHAnsi" w:hAnsiTheme="minorHAnsi" w:cstheme="minorHAnsi"/>
          <w:sz w:val="22"/>
          <w:szCs w:val="22"/>
        </w:rPr>
        <w:t xml:space="preserve"> (</w:t>
      </w:r>
      <w:proofErr w:type="spellStart"/>
      <w:r w:rsidR="007A3F8A">
        <w:rPr>
          <w:rFonts w:asciiTheme="minorHAnsi" w:hAnsiTheme="minorHAnsi" w:cstheme="minorHAnsi"/>
          <w:sz w:val="22"/>
          <w:szCs w:val="22"/>
        </w:rPr>
        <w:t>Guastella</w:t>
      </w:r>
      <w:proofErr w:type="spellEnd"/>
      <w:r w:rsidR="007A3F8A">
        <w:rPr>
          <w:rFonts w:asciiTheme="minorHAnsi" w:hAnsiTheme="minorHAnsi" w:cstheme="minorHAnsi"/>
          <w:sz w:val="22"/>
          <w:szCs w:val="22"/>
        </w:rPr>
        <w:t xml:space="preserve"> et al, 2010)</w:t>
      </w:r>
      <w:r w:rsidR="007A3F8A" w:rsidRPr="00286158">
        <w:rPr>
          <w:rFonts w:asciiTheme="minorHAnsi" w:hAnsiTheme="minorHAnsi" w:cstheme="minorHAnsi"/>
          <w:sz w:val="22"/>
          <w:szCs w:val="22"/>
        </w:rPr>
        <w:t xml:space="preserve">. </w:t>
      </w:r>
      <w:r w:rsidR="002B6CB4">
        <w:rPr>
          <w:rFonts w:asciiTheme="minorHAnsi" w:hAnsiTheme="minorHAnsi" w:cstheme="minorHAnsi"/>
          <w:sz w:val="22"/>
          <w:szCs w:val="22"/>
        </w:rPr>
        <w:t>Seven p</w:t>
      </w:r>
      <w:r w:rsidR="002B6CB4" w:rsidRPr="00286158">
        <w:rPr>
          <w:rFonts w:asciiTheme="minorHAnsi" w:hAnsiTheme="minorHAnsi" w:cstheme="minorHAnsi"/>
          <w:sz w:val="22"/>
          <w:szCs w:val="22"/>
        </w:rPr>
        <w:t xml:space="preserve">articipants </w:t>
      </w:r>
      <w:r w:rsidR="002B6CB4">
        <w:rPr>
          <w:rFonts w:asciiTheme="minorHAnsi" w:hAnsiTheme="minorHAnsi" w:cstheme="minorHAnsi"/>
          <w:sz w:val="22"/>
          <w:szCs w:val="22"/>
        </w:rPr>
        <w:t xml:space="preserve">will be selected from each of the four IQ groups (Mild, Moderate, Severe, and Profound Retardation) of </w:t>
      </w:r>
      <w:r w:rsidR="002B6CB4" w:rsidRPr="00286158">
        <w:rPr>
          <w:rFonts w:asciiTheme="minorHAnsi" w:hAnsiTheme="minorHAnsi" w:cstheme="minorHAnsi"/>
          <w:sz w:val="22"/>
          <w:szCs w:val="22"/>
        </w:rPr>
        <w:t xml:space="preserve">autism screening scores to progress further. </w:t>
      </w:r>
      <w:r w:rsidR="002B6CB4">
        <w:rPr>
          <w:rFonts w:asciiTheme="minorHAnsi" w:hAnsiTheme="minorHAnsi" w:cstheme="minorHAnsi"/>
          <w:sz w:val="22"/>
          <w:szCs w:val="22"/>
        </w:rPr>
        <w:t xml:space="preserve">Six participants will be from an unknown IQ group.  </w:t>
      </w:r>
      <w:r w:rsidR="002B6CB4" w:rsidRPr="00286158">
        <w:rPr>
          <w:rFonts w:asciiTheme="minorHAnsi" w:hAnsiTheme="minorHAnsi" w:cstheme="minorHAnsi"/>
          <w:sz w:val="22"/>
          <w:szCs w:val="22"/>
        </w:rPr>
        <w:t>Participants will then provide evidence of a documented mental age of 8 or greater as indicated by cognitive assessments conducted within the past 3 years. In the absence of previous testing, participants will be assessed by a neuropsychologist using the age-appropriate Wechsler Intelligence Scale (</w:t>
      </w:r>
      <w:r w:rsidR="002B6CB4" w:rsidRPr="00F569B9">
        <w:rPr>
          <w:rFonts w:asciiTheme="minorHAnsi" w:hAnsiTheme="minorHAnsi" w:cstheme="minorHAnsi"/>
          <w:sz w:val="22"/>
          <w:szCs w:val="22"/>
        </w:rPr>
        <w:t>Wechsler, 1997</w:t>
      </w:r>
      <w:r w:rsidR="002B6CB4" w:rsidRPr="00286158">
        <w:rPr>
          <w:rFonts w:asciiTheme="minorHAnsi" w:hAnsiTheme="minorHAnsi" w:cstheme="minorHAnsi"/>
          <w:sz w:val="22"/>
          <w:szCs w:val="22"/>
        </w:rPr>
        <w:t xml:space="preserve">). Participants will complete a medical and psychiatric review with the study psychiatrist (S.L.E.) to confirm diagnosis using both </w:t>
      </w:r>
      <w:r w:rsidR="002B6CB4">
        <w:rPr>
          <w:rFonts w:asciiTheme="minorHAnsi" w:hAnsiTheme="minorHAnsi" w:cstheme="minorHAnsi"/>
          <w:sz w:val="22"/>
          <w:szCs w:val="22"/>
        </w:rPr>
        <w:t>Diagnostic and Statistical Manual of Mental Disorders (</w:t>
      </w:r>
      <w:r w:rsidR="002B6CB4" w:rsidRPr="00E956D0">
        <w:rPr>
          <w:rFonts w:asciiTheme="minorHAnsi" w:hAnsiTheme="minorHAnsi" w:cstheme="minorHAnsi"/>
          <w:sz w:val="22"/>
          <w:szCs w:val="22"/>
        </w:rPr>
        <w:t>DSM-IV) assessment criteria and case review.</w:t>
      </w:r>
      <w:r w:rsidR="002B6CB4" w:rsidRPr="00286158">
        <w:rPr>
          <w:rFonts w:asciiTheme="minorHAnsi" w:hAnsiTheme="minorHAnsi" w:cstheme="minorHAnsi"/>
          <w:sz w:val="22"/>
          <w:szCs w:val="22"/>
        </w:rPr>
        <w:t xml:space="preserve"> </w:t>
      </w:r>
      <w:r w:rsidR="002B6CB4">
        <w:rPr>
          <w:rFonts w:asciiTheme="minorHAnsi" w:hAnsiTheme="minorHAnsi" w:cstheme="minorHAnsi"/>
          <w:sz w:val="22"/>
          <w:szCs w:val="22"/>
        </w:rPr>
        <w:t xml:space="preserve">This assessment will classify the individual as having an autism spectrum disorder. </w:t>
      </w:r>
      <w:r w:rsidR="002B6CB4" w:rsidRPr="00286158">
        <w:rPr>
          <w:rFonts w:asciiTheme="minorHAnsi" w:hAnsiTheme="minorHAnsi" w:cstheme="minorHAnsi"/>
          <w:sz w:val="22"/>
          <w:szCs w:val="22"/>
        </w:rPr>
        <w:t>These will be additionally reviewed by a multidisciplinary team. Exclusion</w:t>
      </w:r>
      <w:r w:rsidR="002B6CB4">
        <w:rPr>
          <w:rFonts w:asciiTheme="minorHAnsi" w:hAnsiTheme="minorHAnsi" w:cstheme="minorHAnsi"/>
          <w:sz w:val="22"/>
          <w:szCs w:val="22"/>
        </w:rPr>
        <w:t xml:space="preserve"> criteria included females</w:t>
      </w:r>
      <w:r w:rsidR="002B6CB4" w:rsidRPr="00286158">
        <w:rPr>
          <w:rFonts w:asciiTheme="minorHAnsi" w:hAnsiTheme="minorHAnsi" w:cstheme="minorHAnsi"/>
          <w:sz w:val="22"/>
          <w:szCs w:val="22"/>
        </w:rPr>
        <w:t xml:space="preserve"> and known </w:t>
      </w:r>
      <w:r w:rsidR="002B6CB4" w:rsidRPr="00286158">
        <w:rPr>
          <w:rStyle w:val="nbapihighlight1"/>
          <w:rFonts w:asciiTheme="minorHAnsi" w:hAnsiTheme="minorHAnsi" w:cstheme="minorHAnsi"/>
          <w:sz w:val="22"/>
          <w:szCs w:val="22"/>
        </w:rPr>
        <w:t>allergy</w:t>
      </w:r>
      <w:r w:rsidR="002B6CB4" w:rsidRPr="00286158">
        <w:rPr>
          <w:rFonts w:asciiTheme="minorHAnsi" w:hAnsiTheme="minorHAnsi" w:cstheme="minorHAnsi"/>
          <w:sz w:val="22"/>
          <w:szCs w:val="22"/>
        </w:rPr>
        <w:t xml:space="preserve"> to preservatives contained in the nasal spray (viz., E216, E218, and </w:t>
      </w:r>
      <w:proofErr w:type="spellStart"/>
      <w:r w:rsidR="002B6CB4" w:rsidRPr="00286158">
        <w:rPr>
          <w:rStyle w:val="nbapihighlight1"/>
          <w:rFonts w:asciiTheme="minorHAnsi" w:hAnsiTheme="minorHAnsi" w:cstheme="minorHAnsi"/>
          <w:sz w:val="22"/>
          <w:szCs w:val="22"/>
        </w:rPr>
        <w:t>chlorobutanol</w:t>
      </w:r>
      <w:proofErr w:type="spellEnd"/>
      <w:r w:rsidR="002B6CB4" w:rsidRPr="00286158">
        <w:rPr>
          <w:rFonts w:asciiTheme="minorHAnsi" w:hAnsiTheme="minorHAnsi" w:cstheme="minorHAnsi"/>
          <w:sz w:val="22"/>
          <w:szCs w:val="22"/>
        </w:rPr>
        <w:t xml:space="preserve"> hemihydrate). Participants will be instructed to abstain from alcohol and </w:t>
      </w:r>
      <w:r w:rsidR="002B6CB4" w:rsidRPr="00286158">
        <w:rPr>
          <w:rStyle w:val="nbapihighlight1"/>
          <w:rFonts w:asciiTheme="minorHAnsi" w:hAnsiTheme="minorHAnsi" w:cstheme="minorHAnsi"/>
          <w:sz w:val="22"/>
          <w:szCs w:val="22"/>
        </w:rPr>
        <w:t>caffeine</w:t>
      </w:r>
      <w:r w:rsidR="002B6CB4" w:rsidRPr="00286158">
        <w:rPr>
          <w:rFonts w:asciiTheme="minorHAnsi" w:hAnsiTheme="minorHAnsi" w:cstheme="minorHAnsi"/>
          <w:sz w:val="22"/>
          <w:szCs w:val="22"/>
        </w:rPr>
        <w:t xml:space="preserve"> on the day of drug administration and food and drink (except water) 2 hours before drug administration. </w:t>
      </w:r>
      <w:r w:rsidR="002B6CB4">
        <w:rPr>
          <w:rFonts w:asciiTheme="minorHAnsi" w:hAnsiTheme="minorHAnsi" w:cstheme="minorHAnsi"/>
          <w:sz w:val="22"/>
          <w:szCs w:val="22"/>
        </w:rPr>
        <w:t>A</w:t>
      </w:r>
      <w:r w:rsidR="002B6CB4" w:rsidRPr="00286158">
        <w:rPr>
          <w:rFonts w:asciiTheme="minorHAnsi" w:hAnsiTheme="minorHAnsi" w:cstheme="minorHAnsi"/>
          <w:sz w:val="22"/>
          <w:szCs w:val="22"/>
        </w:rPr>
        <w:t xml:space="preserve"> description</w:t>
      </w:r>
      <w:r w:rsidR="002B6CB4">
        <w:rPr>
          <w:rFonts w:asciiTheme="minorHAnsi" w:hAnsiTheme="minorHAnsi" w:cstheme="minorHAnsi"/>
          <w:sz w:val="22"/>
          <w:szCs w:val="22"/>
        </w:rPr>
        <w:t xml:space="preserve"> of the study and written consent will</w:t>
      </w:r>
      <w:r w:rsidR="002B6CB4" w:rsidRPr="00286158">
        <w:rPr>
          <w:rFonts w:asciiTheme="minorHAnsi" w:hAnsiTheme="minorHAnsi" w:cstheme="minorHAnsi"/>
          <w:sz w:val="22"/>
          <w:szCs w:val="22"/>
        </w:rPr>
        <w:t xml:space="preserve"> be obtained from participants</w:t>
      </w:r>
      <w:r w:rsidR="002B6CB4">
        <w:rPr>
          <w:rFonts w:asciiTheme="minorHAnsi" w:hAnsiTheme="minorHAnsi" w:cstheme="minorHAnsi"/>
          <w:sz w:val="22"/>
          <w:szCs w:val="22"/>
        </w:rPr>
        <w:t xml:space="preserve"> and permission must be granted by the IRB</w:t>
      </w:r>
      <w:r w:rsidR="002B6CB4" w:rsidRPr="00286158">
        <w:rPr>
          <w:rFonts w:asciiTheme="minorHAnsi" w:hAnsiTheme="minorHAnsi" w:cstheme="minorHAnsi"/>
          <w:sz w:val="22"/>
          <w:szCs w:val="22"/>
        </w:rPr>
        <w:t xml:space="preserve">. Consent will also be obtained from parents or caregivers if participants are under </w:t>
      </w:r>
      <w:r w:rsidR="002B6CB4">
        <w:rPr>
          <w:rFonts w:asciiTheme="minorHAnsi" w:hAnsiTheme="minorHAnsi" w:cstheme="minorHAnsi"/>
          <w:sz w:val="22"/>
          <w:szCs w:val="22"/>
        </w:rPr>
        <w:t>the age of 18</w:t>
      </w:r>
      <w:r w:rsidR="002B6CB4" w:rsidRPr="00286158">
        <w:rPr>
          <w:rFonts w:asciiTheme="minorHAnsi" w:hAnsiTheme="minorHAnsi" w:cstheme="minorHAnsi"/>
          <w:sz w:val="22"/>
          <w:szCs w:val="22"/>
        </w:rPr>
        <w:t>. Participants will be told they can withdraw a</w:t>
      </w:r>
      <w:r w:rsidR="002B6CB4">
        <w:rPr>
          <w:rFonts w:asciiTheme="minorHAnsi" w:hAnsiTheme="minorHAnsi" w:cstheme="minorHAnsi"/>
          <w:sz w:val="22"/>
          <w:szCs w:val="22"/>
        </w:rPr>
        <w:t>t any time (</w:t>
      </w:r>
      <w:proofErr w:type="spellStart"/>
      <w:r w:rsidR="002B6CB4">
        <w:rPr>
          <w:rFonts w:asciiTheme="minorHAnsi" w:hAnsiTheme="minorHAnsi" w:cstheme="minorHAnsi"/>
          <w:sz w:val="22"/>
          <w:szCs w:val="22"/>
        </w:rPr>
        <w:t>Guastella</w:t>
      </w:r>
      <w:proofErr w:type="spellEnd"/>
      <w:r w:rsidR="002B6CB4">
        <w:rPr>
          <w:rFonts w:asciiTheme="minorHAnsi" w:hAnsiTheme="minorHAnsi" w:cstheme="minorHAnsi"/>
          <w:sz w:val="22"/>
          <w:szCs w:val="22"/>
        </w:rPr>
        <w:t xml:space="preserve"> et al, 2010).  </w:t>
      </w:r>
    </w:p>
    <w:p w:rsidR="002B6CB4" w:rsidRDefault="002B6CB4" w:rsidP="00A541D3">
      <w:pPr>
        <w:pStyle w:val="NormalWeb"/>
        <w:shd w:val="clear" w:color="auto" w:fill="FFFFFF"/>
        <w:spacing w:line="480" w:lineRule="auto"/>
        <w:ind w:firstLine="720"/>
        <w:rPr>
          <w:rFonts w:asciiTheme="minorHAnsi" w:hAnsiTheme="minorHAnsi" w:cstheme="minorHAnsi"/>
          <w:sz w:val="22"/>
          <w:szCs w:val="22"/>
        </w:rPr>
      </w:pPr>
      <w:r w:rsidRPr="00286158">
        <w:rPr>
          <w:rFonts w:asciiTheme="minorHAnsi" w:hAnsiTheme="minorHAnsi" w:cstheme="minorHAnsi"/>
          <w:sz w:val="22"/>
          <w:szCs w:val="22"/>
        </w:rPr>
        <w:t>Nasal sprays will be</w:t>
      </w:r>
      <w:r>
        <w:rPr>
          <w:rFonts w:asciiTheme="minorHAnsi" w:hAnsiTheme="minorHAnsi" w:cstheme="minorHAnsi"/>
          <w:sz w:val="22"/>
          <w:szCs w:val="22"/>
        </w:rPr>
        <w:t xml:space="preserve"> synthesized</w:t>
      </w:r>
      <w:r w:rsidRPr="00286158">
        <w:rPr>
          <w:rFonts w:asciiTheme="minorHAnsi" w:hAnsiTheme="minorHAnsi" w:cstheme="minorHAnsi"/>
          <w:sz w:val="22"/>
          <w:szCs w:val="22"/>
        </w:rPr>
        <w:t xml:space="preserve"> by a compounding chemist (each puff per </w:t>
      </w:r>
      <w:r w:rsidRPr="00286158">
        <w:rPr>
          <w:rStyle w:val="nbapihighlight1"/>
          <w:rFonts w:asciiTheme="minorHAnsi" w:hAnsiTheme="minorHAnsi" w:cstheme="minorHAnsi"/>
          <w:sz w:val="22"/>
          <w:szCs w:val="22"/>
        </w:rPr>
        <w:t>nostril</w:t>
      </w:r>
      <w:r>
        <w:rPr>
          <w:rFonts w:asciiTheme="minorHAnsi" w:hAnsiTheme="minorHAnsi" w:cstheme="minorHAnsi"/>
          <w:sz w:val="22"/>
          <w:szCs w:val="22"/>
        </w:rPr>
        <w:t xml:space="preserve"> contained three</w:t>
      </w:r>
      <w:r w:rsidRPr="00286158">
        <w:rPr>
          <w:rFonts w:asciiTheme="minorHAnsi" w:hAnsiTheme="minorHAnsi" w:cstheme="minorHAnsi"/>
          <w:sz w:val="22"/>
          <w:szCs w:val="22"/>
        </w:rPr>
        <w:t xml:space="preserve"> international units [IU]), with an identical placebo containing all ingredients except the active oxytocin. The older age gro</w:t>
      </w:r>
      <w:r>
        <w:rPr>
          <w:rFonts w:asciiTheme="minorHAnsi" w:hAnsiTheme="minorHAnsi" w:cstheme="minorHAnsi"/>
          <w:sz w:val="22"/>
          <w:szCs w:val="22"/>
        </w:rPr>
        <w:t>up of participants (aged 16–21</w:t>
      </w:r>
      <w:r w:rsidRPr="00286158">
        <w:rPr>
          <w:rFonts w:asciiTheme="minorHAnsi" w:hAnsiTheme="minorHAnsi" w:cstheme="minorHAnsi"/>
          <w:sz w:val="22"/>
          <w:szCs w:val="22"/>
        </w:rPr>
        <w:t xml:space="preserve">) will receive a dose of 24 IU (4 puffs per </w:t>
      </w:r>
      <w:r w:rsidRPr="00286158">
        <w:rPr>
          <w:rStyle w:val="nbapihighlight1"/>
          <w:rFonts w:asciiTheme="minorHAnsi" w:hAnsiTheme="minorHAnsi" w:cstheme="minorHAnsi"/>
          <w:sz w:val="22"/>
          <w:szCs w:val="22"/>
        </w:rPr>
        <w:t>nostril</w:t>
      </w:r>
      <w:r w:rsidRPr="00286158">
        <w:rPr>
          <w:rFonts w:asciiTheme="minorHAnsi" w:hAnsiTheme="minorHAnsi" w:cstheme="minorHAnsi"/>
          <w:sz w:val="22"/>
          <w:szCs w:val="22"/>
        </w:rPr>
        <w:t>), which has been selected for most adult oxytocin nasal spray research studies</w:t>
      </w:r>
      <w:r>
        <w:rPr>
          <w:rFonts w:asciiTheme="minorHAnsi" w:hAnsiTheme="minorHAnsi" w:cstheme="minorHAnsi"/>
          <w:sz w:val="22"/>
          <w:szCs w:val="22"/>
        </w:rPr>
        <w:t>.</w:t>
      </w:r>
      <w:r w:rsidRPr="00286158">
        <w:rPr>
          <w:rFonts w:asciiTheme="minorHAnsi" w:hAnsiTheme="minorHAnsi" w:cstheme="minorHAnsi"/>
          <w:sz w:val="22"/>
          <w:szCs w:val="22"/>
        </w:rPr>
        <w:t xml:space="preserve"> </w:t>
      </w:r>
      <w:bookmarkStart w:id="2" w:name="bbib7"/>
      <w:bookmarkStart w:id="3" w:name="bbib8"/>
      <w:r w:rsidRPr="00286158">
        <w:rPr>
          <w:rFonts w:asciiTheme="minorHAnsi" w:hAnsiTheme="minorHAnsi" w:cstheme="minorHAnsi"/>
          <w:sz w:val="22"/>
          <w:szCs w:val="22"/>
        </w:rPr>
        <w:t>Th</w:t>
      </w:r>
      <w:r>
        <w:rPr>
          <w:rFonts w:asciiTheme="minorHAnsi" w:hAnsiTheme="minorHAnsi" w:cstheme="minorHAnsi"/>
          <w:sz w:val="22"/>
          <w:szCs w:val="22"/>
        </w:rPr>
        <w:t>ose aged 10</w:t>
      </w:r>
      <w:r w:rsidRPr="00286158">
        <w:rPr>
          <w:rFonts w:asciiTheme="minorHAnsi" w:hAnsiTheme="minorHAnsi" w:cstheme="minorHAnsi"/>
          <w:sz w:val="22"/>
          <w:szCs w:val="22"/>
        </w:rPr>
        <w:t xml:space="preserve"> to </w:t>
      </w:r>
      <w:r w:rsidRPr="00286158">
        <w:rPr>
          <w:rFonts w:asciiTheme="minorHAnsi" w:hAnsiTheme="minorHAnsi" w:cstheme="minorHAnsi"/>
          <w:sz w:val="22"/>
          <w:szCs w:val="22"/>
        </w:rPr>
        <w:lastRenderedPageBreak/>
        <w:t>15 years will receive a 75% dose of 18 IU (</w:t>
      </w:r>
      <w:r w:rsidRPr="00286158">
        <w:rPr>
          <w:rFonts w:asciiTheme="minorHAnsi" w:hAnsiTheme="minorHAnsi" w:cstheme="minorHAnsi"/>
          <w:i/>
          <w:iCs/>
          <w:sz w:val="22"/>
          <w:szCs w:val="22"/>
        </w:rPr>
        <w:t>n</w:t>
      </w:r>
      <w:r w:rsidRPr="00286158">
        <w:rPr>
          <w:rFonts w:asciiTheme="minorHAnsi" w:hAnsiTheme="minorHAnsi" w:cstheme="minorHAnsi"/>
          <w:sz w:val="22"/>
          <w:szCs w:val="22"/>
        </w:rPr>
        <w:t xml:space="preserve"> = 11, 3 puffs per </w:t>
      </w:r>
      <w:r w:rsidRPr="00286158">
        <w:rPr>
          <w:rStyle w:val="nbapihighlight1"/>
          <w:rFonts w:asciiTheme="minorHAnsi" w:hAnsiTheme="minorHAnsi" w:cstheme="minorHAnsi"/>
          <w:sz w:val="22"/>
          <w:szCs w:val="22"/>
        </w:rPr>
        <w:t>nostril</w:t>
      </w:r>
      <w:r w:rsidRPr="00286158">
        <w:rPr>
          <w:rFonts w:asciiTheme="minorHAnsi" w:hAnsiTheme="minorHAnsi" w:cstheme="minorHAnsi"/>
          <w:sz w:val="22"/>
          <w:szCs w:val="22"/>
        </w:rPr>
        <w:t>)</w:t>
      </w:r>
      <w:r>
        <w:rPr>
          <w:rFonts w:asciiTheme="minorHAnsi" w:hAnsiTheme="minorHAnsi" w:cstheme="minorHAnsi"/>
          <w:sz w:val="22"/>
          <w:szCs w:val="22"/>
        </w:rPr>
        <w:t xml:space="preserve"> (Domes et al, 2007;</w:t>
      </w:r>
      <w:r w:rsidRPr="00286158">
        <w:rPr>
          <w:rFonts w:asciiTheme="minorHAnsi" w:hAnsiTheme="minorHAnsi" w:cstheme="minorHAnsi"/>
          <w:sz w:val="22"/>
          <w:szCs w:val="22"/>
        </w:rPr>
        <w:t xml:space="preserve"> </w:t>
      </w:r>
      <w:proofErr w:type="spellStart"/>
      <w:r>
        <w:rPr>
          <w:rFonts w:asciiTheme="minorHAnsi" w:hAnsiTheme="minorHAnsi" w:cstheme="minorHAnsi"/>
          <w:sz w:val="22"/>
          <w:szCs w:val="22"/>
        </w:rPr>
        <w:t>Guastella</w:t>
      </w:r>
      <w:proofErr w:type="spellEnd"/>
      <w:r>
        <w:rPr>
          <w:rFonts w:asciiTheme="minorHAnsi" w:hAnsiTheme="minorHAnsi" w:cstheme="minorHAnsi"/>
          <w:sz w:val="22"/>
          <w:szCs w:val="22"/>
        </w:rPr>
        <w:t xml:space="preserve"> et al, 2008)</w:t>
      </w:r>
      <w:r w:rsidRPr="00286158">
        <w:rPr>
          <w:rFonts w:asciiTheme="minorHAnsi" w:hAnsiTheme="minorHAnsi" w:cstheme="minorHAnsi"/>
          <w:sz w:val="22"/>
          <w:szCs w:val="22"/>
        </w:rPr>
        <w:t xml:space="preserve">. </w:t>
      </w:r>
      <w:r w:rsidR="00F85A1F">
        <w:rPr>
          <w:rFonts w:asciiTheme="minorHAnsi" w:hAnsiTheme="minorHAnsi" w:cstheme="minorHAnsi"/>
          <w:sz w:val="22"/>
          <w:szCs w:val="22"/>
        </w:rPr>
        <w:t>Participants will</w:t>
      </w:r>
      <w:r w:rsidR="00F85A1F" w:rsidRPr="00286158">
        <w:rPr>
          <w:rFonts w:asciiTheme="minorHAnsi" w:hAnsiTheme="minorHAnsi" w:cstheme="minorHAnsi"/>
          <w:sz w:val="22"/>
          <w:szCs w:val="22"/>
        </w:rPr>
        <w:t xml:space="preserve"> complete side effect reports upon completion of each experimental session.</w:t>
      </w:r>
    </w:p>
    <w:p w:rsidR="002B6CB4" w:rsidRDefault="002B6CB4" w:rsidP="00A541D3">
      <w:pPr>
        <w:pStyle w:val="NormalWeb"/>
        <w:shd w:val="clear" w:color="auto" w:fill="FFFFFF"/>
        <w:spacing w:line="480" w:lineRule="auto"/>
        <w:ind w:firstLine="720"/>
        <w:rPr>
          <w:rFonts w:asciiTheme="minorHAnsi" w:hAnsiTheme="minorHAnsi" w:cstheme="minorHAnsi"/>
          <w:sz w:val="22"/>
          <w:szCs w:val="22"/>
        </w:rPr>
      </w:pPr>
      <w:r w:rsidRPr="00286158">
        <w:rPr>
          <w:rFonts w:asciiTheme="minorHAnsi" w:hAnsiTheme="minorHAnsi" w:cstheme="minorHAnsi"/>
          <w:sz w:val="22"/>
          <w:szCs w:val="22"/>
        </w:rPr>
        <w:t>Based on previous oxytocin and related peptide nasal spray research (</w:t>
      </w:r>
      <w:bookmarkEnd w:id="2"/>
      <w:r>
        <w:rPr>
          <w:rFonts w:asciiTheme="minorHAnsi" w:hAnsiTheme="minorHAnsi" w:cstheme="minorHAnsi"/>
          <w:sz w:val="22"/>
          <w:szCs w:val="22"/>
        </w:rPr>
        <w:t>Domes et.al,2007</w:t>
      </w:r>
      <w:bookmarkEnd w:id="3"/>
      <w:r>
        <w:rPr>
          <w:rFonts w:asciiTheme="minorHAnsi" w:hAnsiTheme="minorHAnsi" w:cstheme="minorHAnsi"/>
          <w:sz w:val="22"/>
          <w:szCs w:val="22"/>
        </w:rPr>
        <w:t xml:space="preserve">; </w:t>
      </w:r>
      <w:proofErr w:type="spellStart"/>
      <w:r>
        <w:rPr>
          <w:rFonts w:asciiTheme="minorHAnsi" w:hAnsiTheme="minorHAnsi" w:cstheme="minorHAnsi"/>
          <w:sz w:val="22"/>
          <w:szCs w:val="22"/>
        </w:rPr>
        <w:t>Guastella</w:t>
      </w:r>
      <w:proofErr w:type="spellEnd"/>
      <w:r>
        <w:rPr>
          <w:rFonts w:asciiTheme="minorHAnsi" w:hAnsiTheme="minorHAnsi" w:cstheme="minorHAnsi"/>
          <w:sz w:val="22"/>
          <w:szCs w:val="22"/>
        </w:rPr>
        <w:t xml:space="preserve"> et al, 2008; Born et </w:t>
      </w:r>
      <w:r w:rsidRPr="00D45D35">
        <w:rPr>
          <w:rFonts w:asciiTheme="minorHAnsi" w:hAnsiTheme="minorHAnsi" w:cstheme="minorHAnsi"/>
          <w:sz w:val="22"/>
          <w:szCs w:val="22"/>
        </w:rPr>
        <w:t>al,</w:t>
      </w:r>
      <w:r>
        <w:rPr>
          <w:rFonts w:asciiTheme="minorHAnsi" w:hAnsiTheme="minorHAnsi" w:cstheme="minorHAnsi"/>
          <w:sz w:val="22"/>
          <w:szCs w:val="22"/>
        </w:rPr>
        <w:t xml:space="preserve"> </w:t>
      </w:r>
      <w:r w:rsidRPr="00D45D35">
        <w:rPr>
          <w:rFonts w:asciiTheme="minorHAnsi" w:hAnsiTheme="minorHAnsi" w:cstheme="minorHAnsi"/>
          <w:sz w:val="22"/>
          <w:szCs w:val="22"/>
        </w:rPr>
        <w:t>2002</w:t>
      </w:r>
      <w:r w:rsidRPr="00286158">
        <w:rPr>
          <w:rFonts w:asciiTheme="minorHAnsi" w:hAnsiTheme="minorHAnsi" w:cstheme="minorHAnsi"/>
          <w:sz w:val="22"/>
          <w:szCs w:val="22"/>
        </w:rPr>
        <w:t>), we will present the Reading the Mind in the Eyes Test-Revised (RMET) (</w:t>
      </w:r>
      <w:r>
        <w:rPr>
          <w:rFonts w:asciiTheme="minorHAnsi" w:hAnsiTheme="minorHAnsi" w:cstheme="minorHAnsi"/>
          <w:sz w:val="22"/>
          <w:szCs w:val="22"/>
        </w:rPr>
        <w:t xml:space="preserve">Baron-Cohen et </w:t>
      </w:r>
      <w:r w:rsidRPr="00D45D35">
        <w:rPr>
          <w:rFonts w:asciiTheme="minorHAnsi" w:hAnsiTheme="minorHAnsi" w:cstheme="minorHAnsi"/>
          <w:sz w:val="22"/>
          <w:szCs w:val="22"/>
        </w:rPr>
        <w:t>al,</w:t>
      </w:r>
      <w:r>
        <w:rPr>
          <w:rFonts w:asciiTheme="minorHAnsi" w:hAnsiTheme="minorHAnsi" w:cstheme="minorHAnsi"/>
          <w:sz w:val="22"/>
          <w:szCs w:val="22"/>
        </w:rPr>
        <w:t xml:space="preserve"> </w:t>
      </w:r>
      <w:r w:rsidRPr="00D45D35">
        <w:rPr>
          <w:rFonts w:asciiTheme="minorHAnsi" w:hAnsiTheme="minorHAnsi" w:cstheme="minorHAnsi"/>
          <w:sz w:val="22"/>
          <w:szCs w:val="22"/>
        </w:rPr>
        <w:t>2001</w:t>
      </w:r>
      <w:r w:rsidRPr="00286158">
        <w:rPr>
          <w:rFonts w:asciiTheme="minorHAnsi" w:hAnsiTheme="minorHAnsi" w:cstheme="minorHAnsi"/>
          <w:sz w:val="22"/>
          <w:szCs w:val="22"/>
        </w:rPr>
        <w:t>) 45 minutes following drug administration</w:t>
      </w:r>
      <w:r>
        <w:rPr>
          <w:rFonts w:asciiTheme="minorHAnsi" w:hAnsiTheme="minorHAnsi" w:cstheme="minorHAnsi"/>
          <w:sz w:val="22"/>
          <w:szCs w:val="22"/>
        </w:rPr>
        <w:t xml:space="preserve"> to assess the effects of oxytocin on social recognition</w:t>
      </w:r>
      <w:r w:rsidRPr="00286158">
        <w:rPr>
          <w:rFonts w:asciiTheme="minorHAnsi" w:hAnsiTheme="minorHAnsi" w:cstheme="minorHAnsi"/>
          <w:sz w:val="22"/>
          <w:szCs w:val="22"/>
        </w:rPr>
        <w:t xml:space="preserve">. This test assesses one's ability to read </w:t>
      </w:r>
      <w:r>
        <w:rPr>
          <w:rFonts w:asciiTheme="minorHAnsi" w:hAnsiTheme="minorHAnsi" w:cstheme="minorHAnsi"/>
          <w:sz w:val="22"/>
          <w:szCs w:val="22"/>
        </w:rPr>
        <w:t>emotions from the eyes of</w:t>
      </w:r>
      <w:r w:rsidRPr="00286158">
        <w:rPr>
          <w:rFonts w:asciiTheme="minorHAnsi" w:hAnsiTheme="minorHAnsi" w:cstheme="minorHAnsi"/>
          <w:sz w:val="22"/>
          <w:szCs w:val="22"/>
        </w:rPr>
        <w:t xml:space="preserve"> affective facial expressions</w:t>
      </w:r>
      <w:r w:rsidR="007A3F8A">
        <w:rPr>
          <w:rFonts w:asciiTheme="minorHAnsi" w:hAnsiTheme="minorHAnsi" w:cstheme="minorHAnsi"/>
          <w:sz w:val="22"/>
          <w:szCs w:val="22"/>
        </w:rPr>
        <w:t>, through a series of photos of the eye region,</w:t>
      </w:r>
      <w:r w:rsidRPr="00286158">
        <w:rPr>
          <w:rFonts w:asciiTheme="minorHAnsi" w:hAnsiTheme="minorHAnsi" w:cstheme="minorHAnsi"/>
          <w:sz w:val="22"/>
          <w:szCs w:val="22"/>
        </w:rPr>
        <w:t xml:space="preserve"> and is the most widely used test of emotion recognition in patients with </w:t>
      </w:r>
      <w:r w:rsidRPr="00286158">
        <w:rPr>
          <w:rStyle w:val="nbapihighlight1"/>
          <w:rFonts w:asciiTheme="minorHAnsi" w:hAnsiTheme="minorHAnsi" w:cstheme="minorHAnsi"/>
          <w:sz w:val="22"/>
          <w:szCs w:val="22"/>
        </w:rPr>
        <w:t>autism</w:t>
      </w:r>
      <w:r>
        <w:rPr>
          <w:rStyle w:val="nbapihighlight1"/>
          <w:rFonts w:asciiTheme="minorHAnsi" w:hAnsiTheme="minorHAnsi" w:cstheme="minorHAnsi"/>
          <w:sz w:val="22"/>
          <w:szCs w:val="22"/>
        </w:rPr>
        <w:t xml:space="preserve">, </w:t>
      </w:r>
      <w:r>
        <w:rPr>
          <w:rFonts w:asciiTheme="minorHAnsi" w:hAnsiTheme="minorHAnsi" w:cstheme="minorHAnsi"/>
          <w:sz w:val="22"/>
          <w:szCs w:val="22"/>
        </w:rPr>
        <w:t>(</w:t>
      </w:r>
      <w:proofErr w:type="spellStart"/>
      <w:r>
        <w:rPr>
          <w:rFonts w:asciiTheme="minorHAnsi" w:hAnsiTheme="minorHAnsi" w:cstheme="minorHAnsi"/>
          <w:sz w:val="22"/>
          <w:szCs w:val="22"/>
        </w:rPr>
        <w:t>Haxby</w:t>
      </w:r>
      <w:proofErr w:type="spellEnd"/>
      <w:r>
        <w:rPr>
          <w:rFonts w:asciiTheme="minorHAnsi" w:hAnsiTheme="minorHAnsi" w:cstheme="minorHAnsi"/>
          <w:sz w:val="22"/>
          <w:szCs w:val="22"/>
        </w:rPr>
        <w:t xml:space="preserve"> et </w:t>
      </w:r>
      <w:r w:rsidRPr="00D45D35">
        <w:rPr>
          <w:rFonts w:asciiTheme="minorHAnsi" w:hAnsiTheme="minorHAnsi" w:cstheme="minorHAnsi"/>
          <w:sz w:val="22"/>
          <w:szCs w:val="22"/>
        </w:rPr>
        <w:t>al,</w:t>
      </w:r>
      <w:r>
        <w:rPr>
          <w:rFonts w:asciiTheme="minorHAnsi" w:hAnsiTheme="minorHAnsi" w:cstheme="minorHAnsi"/>
          <w:sz w:val="22"/>
          <w:szCs w:val="22"/>
        </w:rPr>
        <w:t xml:space="preserve"> </w:t>
      </w:r>
      <w:r w:rsidRPr="00D45D35">
        <w:rPr>
          <w:rFonts w:asciiTheme="minorHAnsi" w:hAnsiTheme="minorHAnsi" w:cstheme="minorHAnsi"/>
          <w:sz w:val="22"/>
          <w:szCs w:val="22"/>
        </w:rPr>
        <w:t>2002</w:t>
      </w:r>
      <w:r>
        <w:rPr>
          <w:rFonts w:asciiTheme="minorHAnsi" w:hAnsiTheme="minorHAnsi" w:cstheme="minorHAnsi"/>
          <w:sz w:val="22"/>
          <w:szCs w:val="22"/>
        </w:rPr>
        <w:t>; Baron-Cohen, 2001</w:t>
      </w:r>
      <w:r w:rsidRPr="00286158">
        <w:rPr>
          <w:rFonts w:asciiTheme="minorHAnsi" w:hAnsiTheme="minorHAnsi" w:cstheme="minorHAnsi"/>
          <w:sz w:val="22"/>
          <w:szCs w:val="22"/>
        </w:rPr>
        <w:t xml:space="preserve">). </w:t>
      </w:r>
      <w:r w:rsidR="00F85A1F" w:rsidRPr="00286158">
        <w:rPr>
          <w:rFonts w:asciiTheme="minorHAnsi" w:hAnsiTheme="minorHAnsi" w:cstheme="minorHAnsi"/>
          <w:sz w:val="22"/>
          <w:szCs w:val="22"/>
        </w:rPr>
        <w:t xml:space="preserve">We confirmed that the test had been previously used in high-functioning </w:t>
      </w:r>
      <w:r w:rsidR="00F85A1F" w:rsidRPr="00286158">
        <w:rPr>
          <w:rStyle w:val="nbapihighlight1"/>
          <w:rFonts w:asciiTheme="minorHAnsi" w:hAnsiTheme="minorHAnsi" w:cstheme="minorHAnsi"/>
          <w:sz w:val="22"/>
          <w:szCs w:val="22"/>
        </w:rPr>
        <w:t>autism</w:t>
      </w:r>
      <w:r w:rsidR="00F85A1F" w:rsidRPr="00286158">
        <w:rPr>
          <w:rFonts w:asciiTheme="minorHAnsi" w:hAnsiTheme="minorHAnsi" w:cstheme="minorHAnsi"/>
          <w:sz w:val="22"/>
          <w:szCs w:val="22"/>
        </w:rPr>
        <w:t xml:space="preserve"> samples aged as young as 12 (</w:t>
      </w:r>
      <w:r w:rsidR="00F85A1F" w:rsidRPr="004557D4">
        <w:rPr>
          <w:rStyle w:val="nbapihighlight1"/>
          <w:rFonts w:asciiTheme="minorHAnsi" w:hAnsiTheme="minorHAnsi" w:cstheme="minorHAnsi"/>
          <w:sz w:val="22"/>
          <w:szCs w:val="22"/>
        </w:rPr>
        <w:t>Golan</w:t>
      </w:r>
      <w:r w:rsidR="00F85A1F" w:rsidRPr="004557D4">
        <w:rPr>
          <w:rFonts w:asciiTheme="minorHAnsi" w:hAnsiTheme="minorHAnsi" w:cstheme="minorHAnsi"/>
          <w:sz w:val="22"/>
          <w:szCs w:val="22"/>
        </w:rPr>
        <w:t>, 2008</w:t>
      </w:r>
      <w:r w:rsidR="00F85A1F" w:rsidRPr="00286158">
        <w:rPr>
          <w:rFonts w:asciiTheme="minorHAnsi" w:hAnsiTheme="minorHAnsi" w:cstheme="minorHAnsi"/>
          <w:sz w:val="22"/>
          <w:szCs w:val="22"/>
        </w:rPr>
        <w:t xml:space="preserve">). </w:t>
      </w:r>
      <w:r w:rsidRPr="00806DC6">
        <w:rPr>
          <w:rFonts w:asciiTheme="minorHAnsi" w:hAnsiTheme="minorHAnsi" w:cstheme="minorHAnsi"/>
          <w:sz w:val="22"/>
          <w:szCs w:val="22"/>
        </w:rPr>
        <w:t>It measures how well a patient can read facial expressions by focusing on the area of the face around the eye</w:t>
      </w:r>
      <w:r w:rsidR="00F85A1F">
        <w:rPr>
          <w:rFonts w:asciiTheme="minorHAnsi" w:hAnsiTheme="minorHAnsi" w:cstheme="minorHAnsi"/>
          <w:sz w:val="22"/>
          <w:szCs w:val="22"/>
        </w:rPr>
        <w:t xml:space="preserve">.  These data sets will be analyzed using a </w:t>
      </w:r>
      <w:r w:rsidR="007A3F8A">
        <w:rPr>
          <w:rFonts w:asciiTheme="minorHAnsi" w:hAnsiTheme="minorHAnsi" w:cstheme="minorHAnsi"/>
          <w:sz w:val="22"/>
          <w:szCs w:val="22"/>
        </w:rPr>
        <w:t xml:space="preserve">Mann Whitney U-test which compares the </w:t>
      </w:r>
      <w:r w:rsidR="00A65DE0">
        <w:rPr>
          <w:rFonts w:asciiTheme="minorHAnsi" w:hAnsiTheme="minorHAnsi" w:cstheme="minorHAnsi"/>
          <w:sz w:val="22"/>
          <w:szCs w:val="22"/>
        </w:rPr>
        <w:t xml:space="preserve">calculated </w:t>
      </w:r>
      <w:proofErr w:type="spellStart"/>
      <w:r w:rsidR="007A3F8A">
        <w:rPr>
          <w:rFonts w:asciiTheme="minorHAnsi" w:hAnsiTheme="minorHAnsi" w:cstheme="minorHAnsi"/>
          <w:sz w:val="22"/>
          <w:szCs w:val="22"/>
        </w:rPr>
        <w:t>U</w:t>
      </w:r>
      <w:r w:rsidR="007A3F8A" w:rsidRPr="007A3F8A">
        <w:rPr>
          <w:rFonts w:asciiTheme="minorHAnsi" w:hAnsiTheme="minorHAnsi" w:cstheme="minorHAnsi"/>
          <w:sz w:val="22"/>
          <w:szCs w:val="22"/>
          <w:vertAlign w:val="subscript"/>
        </w:rPr>
        <w:t>min</w:t>
      </w:r>
      <w:proofErr w:type="spellEnd"/>
      <w:r w:rsidR="007A3F8A">
        <w:rPr>
          <w:rFonts w:asciiTheme="minorHAnsi" w:hAnsiTheme="minorHAnsi" w:cstheme="minorHAnsi"/>
          <w:sz w:val="22"/>
          <w:szCs w:val="22"/>
        </w:rPr>
        <w:t xml:space="preserve"> to </w:t>
      </w:r>
      <w:r w:rsidR="00A65DE0">
        <w:rPr>
          <w:rFonts w:asciiTheme="minorHAnsi" w:hAnsiTheme="minorHAnsi" w:cstheme="minorHAnsi"/>
          <w:sz w:val="22"/>
          <w:szCs w:val="22"/>
        </w:rPr>
        <w:t>a</w:t>
      </w:r>
      <w:r w:rsidR="007A3F8A">
        <w:rPr>
          <w:rFonts w:asciiTheme="minorHAnsi" w:hAnsiTheme="minorHAnsi" w:cstheme="minorHAnsi"/>
          <w:sz w:val="22"/>
          <w:szCs w:val="22"/>
        </w:rPr>
        <w:t xml:space="preserve"> critical U-value</w:t>
      </w:r>
      <w:r w:rsidR="00A65DE0">
        <w:rPr>
          <w:rFonts w:asciiTheme="minorHAnsi" w:hAnsiTheme="minorHAnsi" w:cstheme="minorHAnsi"/>
          <w:sz w:val="22"/>
          <w:szCs w:val="22"/>
        </w:rPr>
        <w:t xml:space="preserve">, </w:t>
      </w:r>
      <w:r w:rsidR="007A3F8A">
        <w:rPr>
          <w:rFonts w:asciiTheme="minorHAnsi" w:hAnsiTheme="minorHAnsi" w:cstheme="minorHAnsi"/>
          <w:sz w:val="22"/>
          <w:szCs w:val="22"/>
        </w:rPr>
        <w:t xml:space="preserve">to see if the data sets are significantly different. </w:t>
      </w:r>
      <w:r w:rsidR="00A63053">
        <w:rPr>
          <w:rFonts w:asciiTheme="minorHAnsi" w:hAnsiTheme="minorHAnsi" w:cstheme="minorHAnsi"/>
          <w:sz w:val="22"/>
          <w:szCs w:val="22"/>
        </w:rPr>
        <w:t xml:space="preserve"> U is calculated by the equation </w:t>
      </w:r>
      <w:r w:rsidR="00A63053">
        <w:rPr>
          <w:noProof/>
        </w:rPr>
        <w:drawing>
          <wp:inline distT="0" distB="0" distL="0" distR="0" wp14:anchorId="3BCB737F" wp14:editId="071AA708">
            <wp:extent cx="1285875" cy="335446"/>
            <wp:effectExtent l="0" t="0" r="0" b="762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cstate="print">
                      <a:clrChange>
                        <a:clrFrom>
                          <a:srgbClr val="FFFFFF"/>
                        </a:clrFrom>
                        <a:clrTo>
                          <a:srgbClr val="FFFFFF">
                            <a:alpha val="0"/>
                          </a:srgbClr>
                        </a:clrTo>
                      </a:clrChange>
                      <a:biLevel thresh="75000"/>
                    </a:blip>
                    <a:srcRect/>
                    <a:stretch>
                      <a:fillRect/>
                    </a:stretch>
                  </pic:blipFill>
                  <pic:spPr bwMode="auto">
                    <a:xfrm>
                      <a:off x="0" y="0"/>
                      <a:ext cx="1301850" cy="339613"/>
                    </a:xfrm>
                    <a:prstGeom prst="rect">
                      <a:avLst/>
                    </a:prstGeom>
                    <a:noFill/>
                  </pic:spPr>
                </pic:pic>
              </a:graphicData>
            </a:graphic>
          </wp:inline>
        </w:drawing>
      </w:r>
      <w:r w:rsidR="00A63053">
        <w:rPr>
          <w:rFonts w:asciiTheme="minorHAnsi" w:hAnsiTheme="minorHAnsi" w:cstheme="minorHAnsi"/>
          <w:sz w:val="22"/>
          <w:szCs w:val="22"/>
        </w:rPr>
        <w:t xml:space="preserve">where R is the sum of the first group of values and n is the sample size.  U will be calculated for both data sets and the smaller of the two U values will be the </w:t>
      </w:r>
      <w:proofErr w:type="spellStart"/>
      <w:r w:rsidR="00A63053">
        <w:rPr>
          <w:rFonts w:asciiTheme="minorHAnsi" w:hAnsiTheme="minorHAnsi" w:cstheme="minorHAnsi"/>
          <w:sz w:val="22"/>
          <w:szCs w:val="22"/>
        </w:rPr>
        <w:t>U</w:t>
      </w:r>
      <w:r w:rsidR="00A63053" w:rsidRPr="00A63053">
        <w:rPr>
          <w:rFonts w:asciiTheme="minorHAnsi" w:hAnsiTheme="minorHAnsi" w:cstheme="minorHAnsi"/>
          <w:sz w:val="22"/>
          <w:szCs w:val="22"/>
          <w:vertAlign w:val="subscript"/>
        </w:rPr>
        <w:t>min</w:t>
      </w:r>
      <w:proofErr w:type="spellEnd"/>
      <w:r w:rsidR="00A63053">
        <w:rPr>
          <w:rFonts w:asciiTheme="minorHAnsi" w:hAnsiTheme="minorHAnsi" w:cstheme="minorHAnsi"/>
          <w:sz w:val="22"/>
          <w:szCs w:val="22"/>
        </w:rPr>
        <w:t>.</w:t>
      </w:r>
    </w:p>
    <w:p w:rsidR="002B6CB4" w:rsidRPr="00AB092D" w:rsidRDefault="002B6CB4" w:rsidP="002B6CB4">
      <w:pPr>
        <w:pStyle w:val="NormalWeb"/>
        <w:shd w:val="clear" w:color="auto" w:fill="FFFFFF"/>
        <w:spacing w:line="360" w:lineRule="auto"/>
        <w:rPr>
          <w:rFonts w:asciiTheme="minorHAnsi" w:hAnsiTheme="minorHAnsi" w:cstheme="minorHAnsi"/>
          <w:b/>
          <w:sz w:val="22"/>
          <w:szCs w:val="22"/>
        </w:rPr>
      </w:pPr>
      <w:r w:rsidRPr="00AB092D">
        <w:rPr>
          <w:rFonts w:asciiTheme="minorHAnsi" w:hAnsiTheme="minorHAnsi" w:cstheme="minorHAnsi"/>
          <w:b/>
          <w:sz w:val="22"/>
          <w:szCs w:val="22"/>
        </w:rPr>
        <w:t>Broader Implications:</w:t>
      </w:r>
    </w:p>
    <w:p w:rsidR="00A541D3" w:rsidRDefault="002B6CB4" w:rsidP="00A541D3">
      <w:pPr>
        <w:pStyle w:val="NormalWeb"/>
        <w:shd w:val="clear" w:color="auto" w:fill="FFFFFF"/>
        <w:spacing w:line="480" w:lineRule="auto"/>
        <w:rPr>
          <w:rFonts w:asciiTheme="minorHAnsi" w:hAnsiTheme="minorHAnsi" w:cstheme="minorHAnsi"/>
          <w:sz w:val="22"/>
          <w:szCs w:val="22"/>
        </w:rPr>
      </w:pPr>
      <w:r>
        <w:rPr>
          <w:rFonts w:asciiTheme="minorHAnsi" w:hAnsiTheme="minorHAnsi" w:cstheme="minorHAnsi"/>
          <w:sz w:val="22"/>
          <w:szCs w:val="22"/>
        </w:rPr>
        <w:tab/>
        <w:t>This study could heighten social behaviors in young children when functional development is most probable (</w:t>
      </w:r>
      <w:proofErr w:type="spellStart"/>
      <w:r>
        <w:rPr>
          <w:rFonts w:asciiTheme="minorHAnsi" w:hAnsiTheme="minorHAnsi" w:cstheme="minorHAnsi"/>
          <w:sz w:val="22"/>
          <w:szCs w:val="22"/>
        </w:rPr>
        <w:t>Guastella</w:t>
      </w:r>
      <w:proofErr w:type="spellEnd"/>
      <w:r>
        <w:rPr>
          <w:rFonts w:asciiTheme="minorHAnsi" w:hAnsiTheme="minorHAnsi" w:cstheme="minorHAnsi"/>
          <w:sz w:val="22"/>
          <w:szCs w:val="22"/>
        </w:rPr>
        <w:t xml:space="preserve"> et al, 2010).  By finding supportive evidence of oxytocin as treatment for young people with autism spectrum disorders, we will be able to provide a better standard of life by allowing them to interact with other individuals on a higher level.  </w:t>
      </w:r>
    </w:p>
    <w:p w:rsidR="00022A59" w:rsidRDefault="00022A59" w:rsidP="00A541D3">
      <w:pPr>
        <w:pStyle w:val="NormalWeb"/>
        <w:shd w:val="clear" w:color="auto" w:fill="FFFFFF"/>
        <w:spacing w:line="480" w:lineRule="auto"/>
        <w:rPr>
          <w:rFonts w:asciiTheme="minorHAnsi" w:hAnsiTheme="minorHAnsi" w:cstheme="minorHAnsi"/>
          <w:sz w:val="22"/>
          <w:szCs w:val="22"/>
        </w:rPr>
      </w:pPr>
    </w:p>
    <w:p w:rsidR="00022A59" w:rsidRDefault="00022A59" w:rsidP="00A541D3">
      <w:pPr>
        <w:pStyle w:val="NormalWeb"/>
        <w:shd w:val="clear" w:color="auto" w:fill="FFFFFF"/>
        <w:spacing w:line="480" w:lineRule="auto"/>
        <w:rPr>
          <w:rFonts w:asciiTheme="minorHAnsi" w:hAnsiTheme="minorHAnsi" w:cstheme="minorHAnsi"/>
          <w:sz w:val="22"/>
          <w:szCs w:val="22"/>
        </w:rPr>
      </w:pPr>
    </w:p>
    <w:p w:rsidR="006D314B" w:rsidRDefault="006D314B" w:rsidP="006D314B">
      <w:pPr>
        <w:rPr>
          <w:b/>
        </w:rPr>
      </w:pPr>
      <w:r w:rsidRPr="00A60FAA">
        <w:rPr>
          <w:b/>
        </w:rPr>
        <w:lastRenderedPageBreak/>
        <w:t>Time Table and Project Management:</w:t>
      </w:r>
    </w:p>
    <w:p w:rsidR="006D314B" w:rsidRPr="00A60FAA" w:rsidRDefault="006D314B" w:rsidP="006D314B">
      <w:pPr>
        <w:spacing w:line="480" w:lineRule="auto"/>
      </w:pPr>
      <w:r>
        <w:tab/>
        <w:t xml:space="preserve">Possible participants in the study will be interviewed from December 2011 until May 2012.  From the interviewees we will select those who will partake in our study.  Written consent will need to be collected by the chosen participants, and parental consent for those under eighteen, no later than June 15, 2012.  Each participant will also need to verify their mental age by this date, based on a cognitive test taken within the past three years.  Each </w:t>
      </w:r>
      <w:r>
        <w:rPr>
          <w:rFonts w:cstheme="minorHAnsi"/>
        </w:rPr>
        <w:t>participant</w:t>
      </w:r>
      <w:r w:rsidRPr="00286158">
        <w:rPr>
          <w:rFonts w:cstheme="minorHAnsi"/>
        </w:rPr>
        <w:t xml:space="preserve"> will complete a medical and psychiatric review with the study psychiatrist (S.L.E.) to confirm diagnosis using both </w:t>
      </w:r>
      <w:r w:rsidRPr="00A60FAA">
        <w:rPr>
          <w:rFonts w:cstheme="minorHAnsi"/>
        </w:rPr>
        <w:t>DSM-IV assessment criteria and case review</w:t>
      </w:r>
      <w:r>
        <w:rPr>
          <w:rFonts w:cstheme="minorHAnsi"/>
        </w:rPr>
        <w:t xml:space="preserve"> by the last day of June 2012</w:t>
      </w:r>
      <w:r w:rsidRPr="00A60FAA">
        <w:rPr>
          <w:rFonts w:cstheme="minorHAnsi"/>
        </w:rPr>
        <w:t>.</w:t>
      </w:r>
      <w:r>
        <w:rPr>
          <w:rFonts w:cstheme="minorHAnsi"/>
        </w:rPr>
        <w:t xml:space="preserve">  </w:t>
      </w:r>
      <w:r w:rsidRPr="00286158">
        <w:rPr>
          <w:rFonts w:cstheme="minorHAnsi"/>
        </w:rPr>
        <w:t xml:space="preserve"> </w:t>
      </w:r>
      <w:r w:rsidR="003209BE">
        <w:t xml:space="preserve">  On the seventh</w:t>
      </w:r>
      <w:r>
        <w:t xml:space="preserve"> day of July we will give six of the participants the oxytocin nasal spray and record their results from the Reading the Mind in the Eyes Test Revised. </w:t>
      </w:r>
      <w:r w:rsidR="003209BE">
        <w:t xml:space="preserve"> This will continue until July 12</w:t>
      </w:r>
      <w:r>
        <w:t>, 2012 with six new participants each day, except for the last day when only four partici</w:t>
      </w:r>
      <w:r w:rsidR="003209BE">
        <w:t>pants will be tested.  On July 14</w:t>
      </w:r>
      <w:r>
        <w:t xml:space="preserve">, 2012 the first group of participants will return to receive the placebo and again will be tested using the RMET and their results will be recorded.  </w:t>
      </w:r>
      <w:r w:rsidR="003209BE">
        <w:t>This will continue until July 19</w:t>
      </w:r>
      <w:r>
        <w:t xml:space="preserve">, 2012 when the last group of participants will be tested with the placebo.  Results will be obtained within the next month.  A psychiatrist will need to be hired to perform the pre-study DSM-IV assessment criteria.  One person will be able to perform the following duties assigned over the time frame given.  </w:t>
      </w:r>
    </w:p>
    <w:p w:rsidR="006D314B" w:rsidRDefault="006D314B" w:rsidP="002B6CB4">
      <w:pPr>
        <w:pStyle w:val="NormalWeb"/>
        <w:shd w:val="clear" w:color="auto" w:fill="FFFFFF"/>
        <w:spacing w:line="360" w:lineRule="auto"/>
        <w:rPr>
          <w:rFonts w:asciiTheme="minorHAnsi" w:hAnsiTheme="minorHAnsi" w:cstheme="minorHAnsi"/>
          <w:sz w:val="22"/>
          <w:szCs w:val="22"/>
        </w:rPr>
      </w:pPr>
    </w:p>
    <w:p w:rsidR="006D314B" w:rsidRDefault="006D314B">
      <w:pPr>
        <w:rPr>
          <w:rFonts w:eastAsia="Times New Roman" w:cstheme="minorHAnsi"/>
          <w:color w:val="000000"/>
        </w:rPr>
      </w:pPr>
      <w:r>
        <w:rPr>
          <w:rFonts w:cstheme="minorHAnsi"/>
        </w:rPr>
        <w:br w:type="page"/>
      </w:r>
    </w:p>
    <w:p w:rsidR="006D314B" w:rsidRPr="00C5301C" w:rsidRDefault="006D314B" w:rsidP="006D314B">
      <w:pPr>
        <w:pStyle w:val="NormalWeb"/>
        <w:shd w:val="clear" w:color="auto" w:fill="FFFFFF"/>
        <w:spacing w:line="360" w:lineRule="auto"/>
        <w:rPr>
          <w:rFonts w:asciiTheme="minorHAnsi" w:hAnsiTheme="minorHAnsi" w:cstheme="minorHAnsi"/>
          <w:b/>
          <w:sz w:val="22"/>
          <w:szCs w:val="22"/>
        </w:rPr>
      </w:pPr>
      <w:r w:rsidRPr="00C5301C">
        <w:rPr>
          <w:rFonts w:asciiTheme="minorHAnsi" w:hAnsiTheme="minorHAnsi" w:cstheme="minorHAnsi"/>
          <w:b/>
          <w:sz w:val="22"/>
          <w:szCs w:val="22"/>
        </w:rPr>
        <w:lastRenderedPageBreak/>
        <w:t>Bibliography:</w:t>
      </w:r>
    </w:p>
    <w:p w:rsidR="006D314B" w:rsidRDefault="006D314B" w:rsidP="006D314B">
      <w:pPr>
        <w:ind w:left="720" w:hanging="720"/>
        <w:rPr>
          <w:rStyle w:val="referencetext"/>
        </w:rPr>
      </w:pPr>
      <w:proofErr w:type="gramStart"/>
      <w:r>
        <w:rPr>
          <w:rStyle w:val="referencetext"/>
        </w:rPr>
        <w:t>American Psychiatric Association.</w:t>
      </w:r>
      <w:proofErr w:type="gramEnd"/>
      <w:r>
        <w:rPr>
          <w:rStyle w:val="referencetext"/>
        </w:rPr>
        <w:t xml:space="preserve"> 2000. Diagnostic and Statistical Manual of Mental Disorders, (4th </w:t>
      </w:r>
      <w:proofErr w:type="spellStart"/>
      <w:proofErr w:type="gramStart"/>
      <w:r>
        <w:rPr>
          <w:rStyle w:val="referencetext"/>
        </w:rPr>
        <w:t>ed</w:t>
      </w:r>
      <w:proofErr w:type="spellEnd"/>
      <w:proofErr w:type="gramEnd"/>
      <w:r>
        <w:rPr>
          <w:rStyle w:val="referencetext"/>
        </w:rPr>
        <w:t xml:space="preserve">, Text Revision). </w:t>
      </w:r>
      <w:proofErr w:type="gramStart"/>
      <w:r w:rsidRPr="00BF3A5A">
        <w:rPr>
          <w:rStyle w:val="referencetext"/>
          <w:i/>
        </w:rPr>
        <w:t>American Psychiatric Association</w:t>
      </w:r>
      <w:r>
        <w:rPr>
          <w:rStyle w:val="referencetext"/>
        </w:rPr>
        <w:t>.</w:t>
      </w:r>
      <w:proofErr w:type="gramEnd"/>
      <w:r>
        <w:rPr>
          <w:rStyle w:val="referencetext"/>
        </w:rPr>
        <w:t xml:space="preserve"> Washington, DC (2000).</w:t>
      </w:r>
    </w:p>
    <w:p w:rsidR="00BF3A5A" w:rsidRDefault="00BF3A5A" w:rsidP="00BF3A5A">
      <w:pPr>
        <w:ind w:left="720" w:hanging="720"/>
      </w:pPr>
      <w:proofErr w:type="spellStart"/>
      <w:r>
        <w:rPr>
          <w:rStyle w:val="referencetext"/>
        </w:rPr>
        <w:t>Andari</w:t>
      </w:r>
      <w:proofErr w:type="spellEnd"/>
      <w:r>
        <w:rPr>
          <w:rStyle w:val="referencetext"/>
        </w:rPr>
        <w:t xml:space="preserve">, </w:t>
      </w:r>
      <w:proofErr w:type="spellStart"/>
      <w:r>
        <w:rPr>
          <w:rStyle w:val="referencetext"/>
        </w:rPr>
        <w:t>Elissar</w:t>
      </w:r>
      <w:proofErr w:type="spellEnd"/>
      <w:r>
        <w:rPr>
          <w:rStyle w:val="referencetext"/>
        </w:rPr>
        <w:t>; Duhamel</w:t>
      </w:r>
      <w:r w:rsidRPr="00BF3A5A">
        <w:rPr>
          <w:rStyle w:val="referencetext"/>
        </w:rPr>
        <w:t xml:space="preserve">, </w:t>
      </w:r>
      <w:r>
        <w:rPr>
          <w:rStyle w:val="referencetext"/>
        </w:rPr>
        <w:t xml:space="preserve">J.R; </w:t>
      </w:r>
      <w:proofErr w:type="spellStart"/>
      <w:r>
        <w:rPr>
          <w:rStyle w:val="referencetext"/>
        </w:rPr>
        <w:t>Zalla</w:t>
      </w:r>
      <w:proofErr w:type="spellEnd"/>
      <w:r w:rsidRPr="00BF3A5A">
        <w:rPr>
          <w:rStyle w:val="referencetext"/>
        </w:rPr>
        <w:t>,</w:t>
      </w:r>
      <w:r>
        <w:rPr>
          <w:rStyle w:val="referencetext"/>
        </w:rPr>
        <w:t xml:space="preserve"> T; </w:t>
      </w:r>
      <w:proofErr w:type="spellStart"/>
      <w:r>
        <w:rPr>
          <w:rStyle w:val="referencetext"/>
        </w:rPr>
        <w:t>Herbrecht</w:t>
      </w:r>
      <w:proofErr w:type="spellEnd"/>
      <w:r w:rsidRPr="00BF3A5A">
        <w:rPr>
          <w:rStyle w:val="referencetext"/>
        </w:rPr>
        <w:t>,</w:t>
      </w:r>
      <w:r>
        <w:rPr>
          <w:rStyle w:val="referencetext"/>
        </w:rPr>
        <w:t xml:space="preserve"> E; </w:t>
      </w:r>
      <w:proofErr w:type="spellStart"/>
      <w:r>
        <w:rPr>
          <w:rStyle w:val="referencetext"/>
        </w:rPr>
        <w:t>Leboyer</w:t>
      </w:r>
      <w:proofErr w:type="spellEnd"/>
      <w:r w:rsidRPr="00BF3A5A">
        <w:rPr>
          <w:rStyle w:val="referencetext"/>
        </w:rPr>
        <w:t xml:space="preserve">, </w:t>
      </w:r>
      <w:r>
        <w:rPr>
          <w:rStyle w:val="referencetext"/>
        </w:rPr>
        <w:t xml:space="preserve">M; </w:t>
      </w:r>
      <w:proofErr w:type="spellStart"/>
      <w:r>
        <w:rPr>
          <w:rStyle w:val="referencetext"/>
        </w:rPr>
        <w:t>Sirigu</w:t>
      </w:r>
      <w:proofErr w:type="spellEnd"/>
      <w:r>
        <w:rPr>
          <w:rStyle w:val="referencetext"/>
        </w:rPr>
        <w:t xml:space="preserve">, A. 2010. </w:t>
      </w:r>
      <w:proofErr w:type="gramStart"/>
      <w:r>
        <w:rPr>
          <w:rStyle w:val="referencetext"/>
        </w:rPr>
        <w:t>Promoting Social Behavior with Oxytocin in High Functioning Autism Spectrum D</w:t>
      </w:r>
      <w:r w:rsidRPr="00BF3A5A">
        <w:rPr>
          <w:rStyle w:val="referencetext"/>
        </w:rPr>
        <w:t>isorders</w:t>
      </w:r>
      <w:r>
        <w:rPr>
          <w:rStyle w:val="referencetext"/>
        </w:rPr>
        <w:t>.</w:t>
      </w:r>
      <w:proofErr w:type="gramEnd"/>
      <w:r>
        <w:rPr>
          <w:rStyle w:val="referencetext"/>
        </w:rPr>
        <w:t xml:space="preserve"> </w:t>
      </w:r>
      <w:proofErr w:type="gramStart"/>
      <w:r w:rsidRPr="00BF3A5A">
        <w:rPr>
          <w:rStyle w:val="referencetext"/>
          <w:i/>
        </w:rPr>
        <w:t>Proceedings of the National Academy of Sciences</w:t>
      </w:r>
      <w:r>
        <w:rPr>
          <w:rStyle w:val="referencetext"/>
        </w:rPr>
        <w:t>.</w:t>
      </w:r>
      <w:proofErr w:type="gramEnd"/>
      <w:r>
        <w:rPr>
          <w:rStyle w:val="referencetext"/>
        </w:rPr>
        <w:t xml:space="preserve"> 107: 4389-4394.</w:t>
      </w:r>
    </w:p>
    <w:p w:rsidR="006D314B" w:rsidRPr="00C5301C" w:rsidRDefault="006D314B" w:rsidP="006D314B">
      <w:pPr>
        <w:ind w:left="720" w:hanging="720"/>
      </w:pPr>
      <w:proofErr w:type="gramStart"/>
      <w:r>
        <w:rPr>
          <w:rStyle w:val="referencetext"/>
        </w:rPr>
        <w:t xml:space="preserve">Baron-Cohen, S; Ring, H.A; </w:t>
      </w:r>
      <w:proofErr w:type="spellStart"/>
      <w:r>
        <w:rPr>
          <w:rStyle w:val="referencetext"/>
        </w:rPr>
        <w:t>Bullmore</w:t>
      </w:r>
      <w:proofErr w:type="spellEnd"/>
      <w:r>
        <w:rPr>
          <w:rStyle w:val="referencetext"/>
        </w:rPr>
        <w:t xml:space="preserve">, E.T; Wheelwright, S; </w:t>
      </w:r>
      <w:proofErr w:type="spellStart"/>
      <w:r>
        <w:rPr>
          <w:rStyle w:val="referencetext"/>
        </w:rPr>
        <w:t>Ashwin</w:t>
      </w:r>
      <w:proofErr w:type="spellEnd"/>
      <w:r>
        <w:rPr>
          <w:rStyle w:val="referencetext"/>
        </w:rPr>
        <w:t>, C; Williams, S.C. 2000.</w:t>
      </w:r>
      <w:proofErr w:type="gramEnd"/>
      <w:r>
        <w:rPr>
          <w:rStyle w:val="referencetext"/>
        </w:rPr>
        <w:t xml:space="preserve"> </w:t>
      </w:r>
      <w:proofErr w:type="gramStart"/>
      <w:r>
        <w:rPr>
          <w:rStyle w:val="referencetext"/>
        </w:rPr>
        <w:t xml:space="preserve">The </w:t>
      </w:r>
      <w:r>
        <w:rPr>
          <w:rStyle w:val="nbapihighlight1"/>
        </w:rPr>
        <w:t>Amygdala</w:t>
      </w:r>
      <w:r>
        <w:rPr>
          <w:rStyle w:val="referencetext"/>
        </w:rPr>
        <w:t xml:space="preserve"> Theory of </w:t>
      </w:r>
      <w:r>
        <w:rPr>
          <w:rStyle w:val="nbapihighlight1"/>
        </w:rPr>
        <w:t>Autism</w:t>
      </w:r>
      <w:r>
        <w:rPr>
          <w:rStyle w:val="referencetext"/>
        </w:rPr>
        <w:t>.</w:t>
      </w:r>
      <w:proofErr w:type="gramEnd"/>
      <w:r>
        <w:rPr>
          <w:rStyle w:val="referencetext"/>
        </w:rPr>
        <w:t xml:space="preserve"> </w:t>
      </w:r>
      <w:proofErr w:type="gramStart"/>
      <w:r w:rsidRPr="00BF3A5A">
        <w:rPr>
          <w:rStyle w:val="referencetext"/>
          <w:i/>
        </w:rPr>
        <w:t xml:space="preserve">Neuroscience </w:t>
      </w:r>
      <w:proofErr w:type="spellStart"/>
      <w:r w:rsidRPr="00BF3A5A">
        <w:rPr>
          <w:rStyle w:val="referencetext"/>
          <w:i/>
        </w:rPr>
        <w:t>Biobehavior</w:t>
      </w:r>
      <w:proofErr w:type="spellEnd"/>
      <w:r w:rsidRPr="00BF3A5A">
        <w:rPr>
          <w:rStyle w:val="referencetext"/>
          <w:i/>
        </w:rPr>
        <w:t xml:space="preserve"> Revision</w:t>
      </w:r>
      <w:r>
        <w:rPr>
          <w:rStyle w:val="referencetext"/>
        </w:rPr>
        <w:t>.</w:t>
      </w:r>
      <w:proofErr w:type="gramEnd"/>
      <w:r>
        <w:rPr>
          <w:rStyle w:val="referencetext"/>
        </w:rPr>
        <w:t xml:space="preserve"> </w:t>
      </w:r>
      <w:r w:rsidRPr="00022A59">
        <w:rPr>
          <w:rStyle w:val="Strong"/>
          <w:b w:val="0"/>
        </w:rPr>
        <w:t xml:space="preserve">24 </w:t>
      </w:r>
      <w:r>
        <w:rPr>
          <w:rStyle w:val="referencetext"/>
        </w:rPr>
        <w:t>(2000): 355–364.</w:t>
      </w:r>
    </w:p>
    <w:p w:rsidR="006D314B" w:rsidRPr="009E247A" w:rsidRDefault="006D314B" w:rsidP="006D314B">
      <w:pPr>
        <w:pStyle w:val="NormalWeb"/>
        <w:shd w:val="clear" w:color="auto" w:fill="FFFFFF"/>
        <w:spacing w:line="360" w:lineRule="auto"/>
        <w:ind w:left="720" w:hanging="720"/>
        <w:rPr>
          <w:rFonts w:asciiTheme="minorHAnsi" w:hAnsiTheme="minorHAnsi" w:cstheme="minorHAnsi"/>
          <w:sz w:val="22"/>
          <w:szCs w:val="22"/>
        </w:rPr>
      </w:pPr>
      <w:proofErr w:type="gramStart"/>
      <w:r w:rsidRPr="009E247A">
        <w:rPr>
          <w:rFonts w:asciiTheme="minorHAnsi" w:hAnsiTheme="minorHAnsi" w:cstheme="minorHAnsi"/>
          <w:sz w:val="22"/>
          <w:szCs w:val="22"/>
        </w:rPr>
        <w:t xml:space="preserve">Baron-Cohen, S; Wheelwright, S; Hill, J; </w:t>
      </w:r>
      <w:proofErr w:type="spellStart"/>
      <w:r w:rsidRPr="009E247A">
        <w:rPr>
          <w:rFonts w:asciiTheme="minorHAnsi" w:hAnsiTheme="minorHAnsi" w:cstheme="minorHAnsi"/>
          <w:sz w:val="22"/>
          <w:szCs w:val="22"/>
        </w:rPr>
        <w:t>Raste</w:t>
      </w:r>
      <w:proofErr w:type="spellEnd"/>
      <w:r w:rsidRPr="009E247A">
        <w:rPr>
          <w:rFonts w:asciiTheme="minorHAnsi" w:hAnsiTheme="minorHAnsi" w:cstheme="minorHAnsi"/>
          <w:sz w:val="22"/>
          <w:szCs w:val="22"/>
        </w:rPr>
        <w:t xml:space="preserve"> Y; Plumb, I. 2001.</w:t>
      </w:r>
      <w:proofErr w:type="gramEnd"/>
      <w:r w:rsidRPr="009E247A">
        <w:rPr>
          <w:rFonts w:asciiTheme="minorHAnsi" w:hAnsiTheme="minorHAnsi" w:cstheme="minorHAnsi"/>
          <w:sz w:val="22"/>
          <w:szCs w:val="22"/>
        </w:rPr>
        <w:t xml:space="preserve"> The “Reading the Mind in the Eyes” Test, Revised Version: A Study with Normal Adults, and Adults with Asperger's Syndrome or High-functioning Autism. </w:t>
      </w:r>
      <w:proofErr w:type="gramStart"/>
      <w:r w:rsidRPr="00BF3A5A">
        <w:rPr>
          <w:rFonts w:asciiTheme="minorHAnsi" w:hAnsiTheme="minorHAnsi" w:cstheme="minorHAnsi"/>
          <w:i/>
          <w:sz w:val="22"/>
          <w:szCs w:val="22"/>
        </w:rPr>
        <w:t>Journal of Child Psychology and Psychiatry</w:t>
      </w:r>
      <w:r w:rsidRPr="009E247A">
        <w:rPr>
          <w:rFonts w:asciiTheme="minorHAnsi" w:hAnsiTheme="minorHAnsi" w:cstheme="minorHAnsi"/>
          <w:sz w:val="22"/>
          <w:szCs w:val="22"/>
        </w:rPr>
        <w:t>.</w:t>
      </w:r>
      <w:proofErr w:type="gramEnd"/>
      <w:r w:rsidRPr="009E247A">
        <w:rPr>
          <w:rFonts w:asciiTheme="minorHAnsi" w:hAnsiTheme="minorHAnsi" w:cstheme="minorHAnsi"/>
          <w:sz w:val="22"/>
          <w:szCs w:val="22"/>
        </w:rPr>
        <w:t xml:space="preserve"> 42: 241–251.</w:t>
      </w:r>
    </w:p>
    <w:p w:rsidR="006D314B" w:rsidRDefault="006D314B" w:rsidP="006D314B">
      <w:pPr>
        <w:pStyle w:val="NormalWeb"/>
        <w:shd w:val="clear" w:color="auto" w:fill="FFFFFF"/>
        <w:spacing w:line="360" w:lineRule="auto"/>
        <w:ind w:left="720" w:hanging="720"/>
        <w:rPr>
          <w:rFonts w:asciiTheme="minorHAnsi" w:hAnsiTheme="minorHAnsi" w:cstheme="minorHAnsi"/>
          <w:sz w:val="22"/>
          <w:szCs w:val="22"/>
        </w:rPr>
      </w:pPr>
      <w:proofErr w:type="gramStart"/>
      <w:r w:rsidRPr="009E247A">
        <w:rPr>
          <w:rFonts w:asciiTheme="minorHAnsi" w:hAnsiTheme="minorHAnsi" w:cstheme="minorHAnsi"/>
          <w:sz w:val="22"/>
          <w:szCs w:val="22"/>
        </w:rPr>
        <w:t xml:space="preserve">Born, J; Lange, T; Kern, W; McGregor, G.P; Bickel U; </w:t>
      </w:r>
      <w:proofErr w:type="spellStart"/>
      <w:r w:rsidRPr="009E247A">
        <w:rPr>
          <w:rFonts w:asciiTheme="minorHAnsi" w:hAnsiTheme="minorHAnsi" w:cstheme="minorHAnsi"/>
          <w:sz w:val="22"/>
          <w:szCs w:val="22"/>
        </w:rPr>
        <w:t>Fehm</w:t>
      </w:r>
      <w:proofErr w:type="spellEnd"/>
      <w:r w:rsidRPr="009E247A">
        <w:rPr>
          <w:rFonts w:asciiTheme="minorHAnsi" w:hAnsiTheme="minorHAnsi" w:cstheme="minorHAnsi"/>
          <w:sz w:val="22"/>
          <w:szCs w:val="22"/>
        </w:rPr>
        <w:t>, H.L. 2002.</w:t>
      </w:r>
      <w:proofErr w:type="gramEnd"/>
      <w:r w:rsidRPr="009E247A">
        <w:rPr>
          <w:rFonts w:asciiTheme="minorHAnsi" w:hAnsiTheme="minorHAnsi" w:cstheme="minorHAnsi"/>
          <w:sz w:val="22"/>
          <w:szCs w:val="22"/>
        </w:rPr>
        <w:t xml:space="preserve"> </w:t>
      </w:r>
      <w:proofErr w:type="gramStart"/>
      <w:r w:rsidRPr="009E247A">
        <w:rPr>
          <w:rFonts w:asciiTheme="minorHAnsi" w:hAnsiTheme="minorHAnsi" w:cstheme="minorHAnsi"/>
          <w:sz w:val="22"/>
          <w:szCs w:val="22"/>
        </w:rPr>
        <w:t xml:space="preserve">Sniffing Neuropeptides: A </w:t>
      </w:r>
      <w:proofErr w:type="spellStart"/>
      <w:r w:rsidRPr="009E247A">
        <w:rPr>
          <w:rFonts w:asciiTheme="minorHAnsi" w:hAnsiTheme="minorHAnsi" w:cstheme="minorHAnsi"/>
          <w:sz w:val="22"/>
          <w:szCs w:val="22"/>
        </w:rPr>
        <w:t>Transnasal</w:t>
      </w:r>
      <w:proofErr w:type="spellEnd"/>
      <w:r w:rsidRPr="009E247A">
        <w:rPr>
          <w:rFonts w:asciiTheme="minorHAnsi" w:hAnsiTheme="minorHAnsi" w:cstheme="minorHAnsi"/>
          <w:sz w:val="22"/>
          <w:szCs w:val="22"/>
        </w:rPr>
        <w:t xml:space="preserve"> Approach to the Human Brain.</w:t>
      </w:r>
      <w:proofErr w:type="gramEnd"/>
      <w:r w:rsidRPr="009E247A">
        <w:rPr>
          <w:rFonts w:asciiTheme="minorHAnsi" w:hAnsiTheme="minorHAnsi" w:cstheme="minorHAnsi"/>
          <w:sz w:val="22"/>
          <w:szCs w:val="22"/>
        </w:rPr>
        <w:t xml:space="preserve"> </w:t>
      </w:r>
      <w:proofErr w:type="gramStart"/>
      <w:r w:rsidRPr="00BF3A5A">
        <w:rPr>
          <w:rFonts w:asciiTheme="minorHAnsi" w:hAnsiTheme="minorHAnsi" w:cstheme="minorHAnsi"/>
          <w:i/>
          <w:sz w:val="22"/>
          <w:szCs w:val="22"/>
        </w:rPr>
        <w:t>Natural Neuroscience</w:t>
      </w:r>
      <w:r w:rsidRPr="009E247A">
        <w:rPr>
          <w:rFonts w:asciiTheme="minorHAnsi" w:hAnsiTheme="minorHAnsi" w:cstheme="minorHAnsi"/>
          <w:sz w:val="22"/>
          <w:szCs w:val="22"/>
        </w:rPr>
        <w:t>.</w:t>
      </w:r>
      <w:proofErr w:type="gramEnd"/>
      <w:r w:rsidRPr="009E247A">
        <w:rPr>
          <w:rFonts w:asciiTheme="minorHAnsi" w:hAnsiTheme="minorHAnsi" w:cstheme="minorHAnsi"/>
          <w:sz w:val="22"/>
          <w:szCs w:val="22"/>
        </w:rPr>
        <w:t xml:space="preserve"> 5: 514–516.</w:t>
      </w:r>
    </w:p>
    <w:p w:rsidR="006D314B" w:rsidRDefault="006D314B" w:rsidP="006D314B">
      <w:pPr>
        <w:pStyle w:val="NormalWeb"/>
        <w:shd w:val="clear" w:color="auto" w:fill="FFFFFF"/>
        <w:spacing w:line="360" w:lineRule="auto"/>
        <w:ind w:left="720" w:hanging="720"/>
        <w:rPr>
          <w:rFonts w:asciiTheme="minorHAnsi" w:hAnsiTheme="minorHAnsi" w:cstheme="minorHAnsi"/>
          <w:sz w:val="22"/>
          <w:szCs w:val="22"/>
        </w:rPr>
      </w:pPr>
      <w:proofErr w:type="gramStart"/>
      <w:r w:rsidRPr="009E247A">
        <w:rPr>
          <w:rFonts w:asciiTheme="minorHAnsi" w:hAnsiTheme="minorHAnsi" w:cstheme="minorHAnsi"/>
          <w:sz w:val="22"/>
          <w:szCs w:val="22"/>
        </w:rPr>
        <w:t xml:space="preserve">Domes, G; </w:t>
      </w:r>
      <w:proofErr w:type="spellStart"/>
      <w:r w:rsidRPr="009E247A">
        <w:rPr>
          <w:rFonts w:asciiTheme="minorHAnsi" w:hAnsiTheme="minorHAnsi" w:cstheme="minorHAnsi"/>
          <w:sz w:val="22"/>
          <w:szCs w:val="22"/>
        </w:rPr>
        <w:t>Heinrichs</w:t>
      </w:r>
      <w:proofErr w:type="spellEnd"/>
      <w:r w:rsidRPr="009E247A">
        <w:rPr>
          <w:rFonts w:asciiTheme="minorHAnsi" w:hAnsiTheme="minorHAnsi" w:cstheme="minorHAnsi"/>
          <w:sz w:val="22"/>
          <w:szCs w:val="22"/>
        </w:rPr>
        <w:t xml:space="preserve">, M; Michel, A; Berger, C; </w:t>
      </w:r>
      <w:proofErr w:type="spellStart"/>
      <w:r w:rsidRPr="009E247A">
        <w:rPr>
          <w:rFonts w:asciiTheme="minorHAnsi" w:hAnsiTheme="minorHAnsi" w:cstheme="minorHAnsi"/>
          <w:sz w:val="22"/>
          <w:szCs w:val="22"/>
        </w:rPr>
        <w:t>Herpertz</w:t>
      </w:r>
      <w:proofErr w:type="spellEnd"/>
      <w:r w:rsidRPr="009E247A">
        <w:rPr>
          <w:rFonts w:asciiTheme="minorHAnsi" w:hAnsiTheme="minorHAnsi" w:cstheme="minorHAnsi"/>
          <w:sz w:val="22"/>
          <w:szCs w:val="22"/>
        </w:rPr>
        <w:t>, S. 2007.</w:t>
      </w:r>
      <w:proofErr w:type="gramEnd"/>
      <w:r w:rsidRPr="009E247A">
        <w:rPr>
          <w:rFonts w:asciiTheme="minorHAnsi" w:hAnsiTheme="minorHAnsi" w:cstheme="minorHAnsi"/>
          <w:sz w:val="22"/>
          <w:szCs w:val="22"/>
        </w:rPr>
        <w:t xml:space="preserve"> Oxytocin Improves “Mind-Reading” in Humans. </w:t>
      </w:r>
      <w:proofErr w:type="gramStart"/>
      <w:r w:rsidRPr="00BF3A5A">
        <w:rPr>
          <w:rFonts w:asciiTheme="minorHAnsi" w:hAnsiTheme="minorHAnsi" w:cstheme="minorHAnsi"/>
          <w:i/>
          <w:sz w:val="22"/>
          <w:szCs w:val="22"/>
        </w:rPr>
        <w:t>Biological Psychiatry</w:t>
      </w:r>
      <w:r w:rsidRPr="009E247A">
        <w:rPr>
          <w:rFonts w:asciiTheme="minorHAnsi" w:hAnsiTheme="minorHAnsi" w:cstheme="minorHAnsi"/>
          <w:sz w:val="22"/>
          <w:szCs w:val="22"/>
        </w:rPr>
        <w:t>.</w:t>
      </w:r>
      <w:proofErr w:type="gramEnd"/>
      <w:r w:rsidRPr="009E247A">
        <w:rPr>
          <w:rFonts w:asciiTheme="minorHAnsi" w:hAnsiTheme="minorHAnsi" w:cstheme="minorHAnsi"/>
          <w:sz w:val="22"/>
          <w:szCs w:val="22"/>
        </w:rPr>
        <w:t xml:space="preserve"> </w:t>
      </w:r>
      <w:r w:rsidRPr="009E247A">
        <w:rPr>
          <w:rFonts w:asciiTheme="minorHAnsi" w:hAnsiTheme="minorHAnsi" w:cstheme="minorHAnsi"/>
          <w:bCs/>
          <w:sz w:val="22"/>
          <w:szCs w:val="22"/>
        </w:rPr>
        <w:t>61</w:t>
      </w:r>
      <w:r w:rsidRPr="009E247A">
        <w:rPr>
          <w:rFonts w:asciiTheme="minorHAnsi" w:hAnsiTheme="minorHAnsi" w:cstheme="minorHAnsi"/>
          <w:sz w:val="22"/>
          <w:szCs w:val="22"/>
        </w:rPr>
        <w:t>:</w:t>
      </w:r>
      <w:r w:rsidR="00022A59">
        <w:rPr>
          <w:rFonts w:asciiTheme="minorHAnsi" w:hAnsiTheme="minorHAnsi" w:cstheme="minorHAnsi"/>
          <w:sz w:val="22"/>
          <w:szCs w:val="22"/>
        </w:rPr>
        <w:t xml:space="preserve"> </w:t>
      </w:r>
      <w:r w:rsidRPr="009E247A">
        <w:rPr>
          <w:rFonts w:asciiTheme="minorHAnsi" w:hAnsiTheme="minorHAnsi" w:cstheme="minorHAnsi"/>
          <w:sz w:val="22"/>
          <w:szCs w:val="22"/>
        </w:rPr>
        <w:t>731–733.</w:t>
      </w:r>
    </w:p>
    <w:p w:rsidR="006D314B" w:rsidRPr="00C5301C" w:rsidRDefault="006D314B" w:rsidP="006D314B">
      <w:pPr>
        <w:ind w:left="720" w:hanging="720"/>
      </w:pPr>
      <w:proofErr w:type="gramStart"/>
      <w:r>
        <w:rPr>
          <w:rStyle w:val="referencetext"/>
        </w:rPr>
        <w:t>Donaldson, Z.R; Young, L.J. 2008.</w:t>
      </w:r>
      <w:proofErr w:type="gramEnd"/>
      <w:r>
        <w:rPr>
          <w:rStyle w:val="referencetext"/>
        </w:rPr>
        <w:t xml:space="preserve"> </w:t>
      </w:r>
      <w:proofErr w:type="gramStart"/>
      <w:r>
        <w:rPr>
          <w:rStyle w:val="referencetext"/>
        </w:rPr>
        <w:t xml:space="preserve">Oxytocin, Vasopressin, and the </w:t>
      </w:r>
      <w:proofErr w:type="spellStart"/>
      <w:r>
        <w:rPr>
          <w:rStyle w:val="referencetext"/>
        </w:rPr>
        <w:t>Neurogenetics</w:t>
      </w:r>
      <w:proofErr w:type="spellEnd"/>
      <w:r>
        <w:rPr>
          <w:rStyle w:val="referencetext"/>
        </w:rPr>
        <w:t xml:space="preserve"> of Sociality.</w:t>
      </w:r>
      <w:proofErr w:type="gramEnd"/>
      <w:r w:rsidRPr="00BF3A5A">
        <w:rPr>
          <w:rStyle w:val="referencetext"/>
          <w:i/>
        </w:rPr>
        <w:t xml:space="preserve"> </w:t>
      </w:r>
      <w:proofErr w:type="gramStart"/>
      <w:r w:rsidRPr="00BF3A5A">
        <w:rPr>
          <w:rStyle w:val="referencetext"/>
          <w:i/>
        </w:rPr>
        <w:t>Science</w:t>
      </w:r>
      <w:r>
        <w:rPr>
          <w:rStyle w:val="referencetext"/>
        </w:rPr>
        <w:t>.</w:t>
      </w:r>
      <w:proofErr w:type="gramEnd"/>
      <w:r>
        <w:rPr>
          <w:rStyle w:val="referencetext"/>
        </w:rPr>
        <w:t xml:space="preserve"> </w:t>
      </w:r>
      <w:r w:rsidRPr="00022A59">
        <w:rPr>
          <w:rStyle w:val="Strong"/>
          <w:b w:val="0"/>
        </w:rPr>
        <w:t>322:</w:t>
      </w:r>
      <w:r>
        <w:rPr>
          <w:rStyle w:val="referencetext"/>
        </w:rPr>
        <w:t xml:space="preserve"> 900–904.</w:t>
      </w:r>
    </w:p>
    <w:p w:rsidR="006D314B" w:rsidRDefault="006D314B" w:rsidP="006D314B">
      <w:pPr>
        <w:pStyle w:val="NormalWeb"/>
        <w:shd w:val="clear" w:color="auto" w:fill="FFFFFF"/>
        <w:spacing w:line="360" w:lineRule="auto"/>
        <w:ind w:left="720" w:hanging="720"/>
        <w:rPr>
          <w:rFonts w:asciiTheme="minorHAnsi" w:hAnsiTheme="minorHAnsi" w:cstheme="minorHAnsi"/>
          <w:sz w:val="22"/>
          <w:szCs w:val="22"/>
        </w:rPr>
      </w:pPr>
      <w:proofErr w:type="spellStart"/>
      <w:proofErr w:type="gramStart"/>
      <w:r w:rsidRPr="009E247A">
        <w:rPr>
          <w:rFonts w:asciiTheme="minorHAnsi" w:hAnsiTheme="minorHAnsi" w:cstheme="minorHAnsi"/>
          <w:sz w:val="22"/>
          <w:szCs w:val="22"/>
        </w:rPr>
        <w:t>Einfeld</w:t>
      </w:r>
      <w:proofErr w:type="spellEnd"/>
      <w:r w:rsidRPr="009E247A">
        <w:rPr>
          <w:rFonts w:asciiTheme="minorHAnsi" w:hAnsiTheme="minorHAnsi" w:cstheme="minorHAnsi"/>
          <w:sz w:val="22"/>
          <w:szCs w:val="22"/>
        </w:rPr>
        <w:t xml:space="preserve">, S.L; </w:t>
      </w:r>
      <w:proofErr w:type="spellStart"/>
      <w:r w:rsidRPr="009E247A">
        <w:rPr>
          <w:rFonts w:asciiTheme="minorHAnsi" w:hAnsiTheme="minorHAnsi" w:cstheme="minorHAnsi"/>
          <w:sz w:val="22"/>
          <w:szCs w:val="22"/>
        </w:rPr>
        <w:t>Tonge</w:t>
      </w:r>
      <w:proofErr w:type="spellEnd"/>
      <w:r w:rsidRPr="009E247A">
        <w:rPr>
          <w:rFonts w:asciiTheme="minorHAnsi" w:hAnsiTheme="minorHAnsi" w:cstheme="minorHAnsi"/>
          <w:sz w:val="22"/>
          <w:szCs w:val="22"/>
        </w:rPr>
        <w:t>, B.J. 1995.</w:t>
      </w:r>
      <w:proofErr w:type="gramEnd"/>
      <w:r w:rsidRPr="009E247A">
        <w:rPr>
          <w:rFonts w:asciiTheme="minorHAnsi" w:hAnsiTheme="minorHAnsi" w:cstheme="minorHAnsi"/>
          <w:sz w:val="22"/>
          <w:szCs w:val="22"/>
        </w:rPr>
        <w:t xml:space="preserve"> The Developmental </w:t>
      </w:r>
      <w:proofErr w:type="spellStart"/>
      <w:r w:rsidRPr="009E247A">
        <w:rPr>
          <w:rFonts w:asciiTheme="minorHAnsi" w:hAnsiTheme="minorHAnsi" w:cstheme="minorHAnsi"/>
          <w:sz w:val="22"/>
          <w:szCs w:val="22"/>
        </w:rPr>
        <w:t>Behaviour</w:t>
      </w:r>
      <w:proofErr w:type="spellEnd"/>
      <w:r w:rsidRPr="009E247A">
        <w:rPr>
          <w:rFonts w:asciiTheme="minorHAnsi" w:hAnsiTheme="minorHAnsi" w:cstheme="minorHAnsi"/>
          <w:sz w:val="22"/>
          <w:szCs w:val="22"/>
        </w:rPr>
        <w:t xml:space="preserve"> Checklist: The Development and Validation of an Instrument to Assess Behavioral and Emotional Disturbance in Children and Adolescents with Mental Retardation. </w:t>
      </w:r>
      <w:proofErr w:type="gramStart"/>
      <w:r w:rsidRPr="00BF3A5A">
        <w:rPr>
          <w:rFonts w:asciiTheme="minorHAnsi" w:hAnsiTheme="minorHAnsi" w:cstheme="minorHAnsi"/>
          <w:i/>
          <w:sz w:val="22"/>
          <w:szCs w:val="22"/>
        </w:rPr>
        <w:t>Journal of Autism and Developmental Disorders</w:t>
      </w:r>
      <w:r w:rsidRPr="009E247A">
        <w:rPr>
          <w:rFonts w:asciiTheme="minorHAnsi" w:hAnsiTheme="minorHAnsi" w:cstheme="minorHAnsi"/>
          <w:sz w:val="22"/>
          <w:szCs w:val="22"/>
        </w:rPr>
        <w:t>.</w:t>
      </w:r>
      <w:proofErr w:type="gramEnd"/>
      <w:r w:rsidRPr="009E247A">
        <w:rPr>
          <w:rFonts w:asciiTheme="minorHAnsi" w:hAnsiTheme="minorHAnsi" w:cstheme="minorHAnsi"/>
          <w:sz w:val="22"/>
          <w:szCs w:val="22"/>
        </w:rPr>
        <w:t xml:space="preserve"> </w:t>
      </w:r>
      <w:r w:rsidRPr="009E247A">
        <w:rPr>
          <w:rFonts w:asciiTheme="minorHAnsi" w:hAnsiTheme="minorHAnsi" w:cstheme="minorHAnsi"/>
          <w:bCs/>
          <w:sz w:val="22"/>
          <w:szCs w:val="22"/>
        </w:rPr>
        <w:t>25</w:t>
      </w:r>
      <w:r w:rsidRPr="009E247A">
        <w:rPr>
          <w:rFonts w:asciiTheme="minorHAnsi" w:hAnsiTheme="minorHAnsi" w:cstheme="minorHAnsi"/>
          <w:sz w:val="22"/>
          <w:szCs w:val="22"/>
        </w:rPr>
        <w:t>: 81–104.</w:t>
      </w:r>
    </w:p>
    <w:p w:rsidR="004557D4" w:rsidRDefault="004557D4" w:rsidP="004557D4">
      <w:pPr>
        <w:pStyle w:val="NormalWeb"/>
        <w:shd w:val="clear" w:color="auto" w:fill="FFFFFF"/>
        <w:spacing w:line="360" w:lineRule="auto"/>
        <w:ind w:left="720" w:hanging="720"/>
        <w:rPr>
          <w:rFonts w:asciiTheme="minorHAnsi" w:hAnsiTheme="minorHAnsi" w:cstheme="minorHAnsi"/>
          <w:sz w:val="22"/>
          <w:szCs w:val="22"/>
        </w:rPr>
      </w:pPr>
      <w:r>
        <w:rPr>
          <w:rFonts w:asciiTheme="minorHAnsi" w:hAnsiTheme="minorHAnsi" w:cstheme="minorHAnsi"/>
          <w:sz w:val="22"/>
          <w:szCs w:val="22"/>
        </w:rPr>
        <w:t xml:space="preserve">Golan, </w:t>
      </w:r>
      <w:proofErr w:type="spellStart"/>
      <w:r>
        <w:rPr>
          <w:rFonts w:asciiTheme="minorHAnsi" w:hAnsiTheme="minorHAnsi" w:cstheme="minorHAnsi"/>
          <w:sz w:val="22"/>
          <w:szCs w:val="22"/>
        </w:rPr>
        <w:t>Ofer</w:t>
      </w:r>
      <w:proofErr w:type="spellEnd"/>
      <w:r>
        <w:rPr>
          <w:rFonts w:asciiTheme="minorHAnsi" w:hAnsiTheme="minorHAnsi" w:cstheme="minorHAnsi"/>
          <w:sz w:val="22"/>
          <w:szCs w:val="22"/>
        </w:rPr>
        <w:t xml:space="preserve">. 2008. </w:t>
      </w:r>
      <w:r w:rsidRPr="004557D4">
        <w:rPr>
          <w:rFonts w:asciiTheme="minorHAnsi" w:hAnsiTheme="minorHAnsi" w:cstheme="minorHAnsi"/>
          <w:sz w:val="22"/>
          <w:szCs w:val="22"/>
        </w:rPr>
        <w:t>The ‘Reading the Mind in Films</w:t>
      </w:r>
      <w:r>
        <w:rPr>
          <w:rFonts w:asciiTheme="minorHAnsi" w:hAnsiTheme="minorHAnsi" w:cstheme="minorHAnsi"/>
          <w:sz w:val="22"/>
          <w:szCs w:val="22"/>
        </w:rPr>
        <w:t xml:space="preserve">’ Task: Complex </w:t>
      </w:r>
      <w:r w:rsidRPr="004557D4">
        <w:rPr>
          <w:rFonts w:asciiTheme="minorHAnsi" w:hAnsiTheme="minorHAnsi" w:cstheme="minorHAnsi"/>
          <w:sz w:val="22"/>
          <w:szCs w:val="22"/>
        </w:rPr>
        <w:t>Emotion and Mental State R</w:t>
      </w:r>
      <w:r>
        <w:rPr>
          <w:rFonts w:asciiTheme="minorHAnsi" w:hAnsiTheme="minorHAnsi" w:cstheme="minorHAnsi"/>
          <w:sz w:val="22"/>
          <w:szCs w:val="22"/>
        </w:rPr>
        <w:t>ecognition in Children With and W</w:t>
      </w:r>
      <w:r w:rsidRPr="004557D4">
        <w:rPr>
          <w:rFonts w:asciiTheme="minorHAnsi" w:hAnsiTheme="minorHAnsi" w:cstheme="minorHAnsi"/>
          <w:sz w:val="22"/>
          <w:szCs w:val="22"/>
        </w:rPr>
        <w:t>ithout Autism Spectrum Conditions</w:t>
      </w:r>
      <w:r>
        <w:rPr>
          <w:rFonts w:asciiTheme="minorHAnsi" w:hAnsiTheme="minorHAnsi" w:cstheme="minorHAnsi"/>
          <w:sz w:val="22"/>
          <w:szCs w:val="22"/>
        </w:rPr>
        <w:t xml:space="preserve">. </w:t>
      </w:r>
      <w:proofErr w:type="gramStart"/>
      <w:r w:rsidRPr="00BF3A5A">
        <w:rPr>
          <w:rFonts w:asciiTheme="minorHAnsi" w:hAnsiTheme="minorHAnsi" w:cstheme="minorHAnsi"/>
          <w:i/>
          <w:sz w:val="22"/>
          <w:szCs w:val="22"/>
        </w:rPr>
        <w:t>Journal of Autism and Developmental Disorders</w:t>
      </w:r>
      <w:r>
        <w:rPr>
          <w:rFonts w:asciiTheme="minorHAnsi" w:hAnsiTheme="minorHAnsi" w:cstheme="minorHAnsi"/>
          <w:sz w:val="22"/>
          <w:szCs w:val="22"/>
        </w:rPr>
        <w:t>.</w:t>
      </w:r>
      <w:proofErr w:type="gramEnd"/>
      <w:r>
        <w:rPr>
          <w:rFonts w:asciiTheme="minorHAnsi" w:hAnsiTheme="minorHAnsi" w:cstheme="minorHAnsi"/>
          <w:sz w:val="22"/>
          <w:szCs w:val="22"/>
        </w:rPr>
        <w:t xml:space="preserve">  38: 1534-1541.</w:t>
      </w:r>
    </w:p>
    <w:p w:rsidR="006D314B" w:rsidRPr="00C5301C" w:rsidRDefault="006D314B" w:rsidP="006D314B">
      <w:pPr>
        <w:ind w:left="720" w:hanging="720"/>
      </w:pPr>
      <w:r w:rsidRPr="00777A8B">
        <w:rPr>
          <w:rStyle w:val="referencetext"/>
        </w:rPr>
        <w:t>Green</w:t>
      </w:r>
      <w:r>
        <w:rPr>
          <w:rStyle w:val="referencetext"/>
        </w:rPr>
        <w:t>, L;</w:t>
      </w:r>
      <w:r w:rsidRPr="00777A8B">
        <w:rPr>
          <w:rStyle w:val="referencetext"/>
        </w:rPr>
        <w:t xml:space="preserve"> Fein</w:t>
      </w:r>
      <w:r>
        <w:rPr>
          <w:rStyle w:val="referencetext"/>
        </w:rPr>
        <w:t>, D;</w:t>
      </w:r>
      <w:r w:rsidRPr="00777A8B">
        <w:rPr>
          <w:rStyle w:val="referencetext"/>
        </w:rPr>
        <w:t xml:space="preserve"> </w:t>
      </w:r>
      <w:proofErr w:type="spellStart"/>
      <w:r w:rsidRPr="00777A8B">
        <w:rPr>
          <w:rStyle w:val="referencetext"/>
        </w:rPr>
        <w:t>Modahl</w:t>
      </w:r>
      <w:proofErr w:type="spellEnd"/>
      <w:r>
        <w:rPr>
          <w:rStyle w:val="referencetext"/>
        </w:rPr>
        <w:t>, C;</w:t>
      </w:r>
      <w:r w:rsidRPr="00777A8B">
        <w:rPr>
          <w:rStyle w:val="referencetext"/>
        </w:rPr>
        <w:t xml:space="preserve"> Feinstein</w:t>
      </w:r>
      <w:r>
        <w:rPr>
          <w:rStyle w:val="referencetext"/>
        </w:rPr>
        <w:t>, C;</w:t>
      </w:r>
      <w:r w:rsidRPr="00777A8B">
        <w:rPr>
          <w:rStyle w:val="referencetext"/>
        </w:rPr>
        <w:t xml:space="preserve"> Waterhouse</w:t>
      </w:r>
      <w:r>
        <w:rPr>
          <w:rStyle w:val="referencetext"/>
        </w:rPr>
        <w:t>, L;</w:t>
      </w:r>
      <w:r w:rsidRPr="00777A8B">
        <w:rPr>
          <w:rStyle w:val="referencetext"/>
        </w:rPr>
        <w:t xml:space="preserve"> Morris</w:t>
      </w:r>
      <w:r>
        <w:rPr>
          <w:rStyle w:val="referencetext"/>
        </w:rPr>
        <w:t>,</w:t>
      </w:r>
      <w:r w:rsidRPr="00777A8B">
        <w:rPr>
          <w:rStyle w:val="referencetext"/>
        </w:rPr>
        <w:t xml:space="preserve"> M.</w:t>
      </w:r>
      <w:r>
        <w:rPr>
          <w:rStyle w:val="referencetext"/>
        </w:rPr>
        <w:t xml:space="preserve">  2001.</w:t>
      </w:r>
      <w:r>
        <w:t xml:space="preserve"> </w:t>
      </w:r>
      <w:r w:rsidRPr="00777A8B">
        <w:t>O</w:t>
      </w:r>
      <w:r>
        <w:t>xytocin and Autistic Disorder: A</w:t>
      </w:r>
      <w:r w:rsidRPr="00777A8B">
        <w:t>lterations</w:t>
      </w:r>
      <w:r>
        <w:t xml:space="preserve"> in Peptide F</w:t>
      </w:r>
      <w:r w:rsidRPr="00777A8B">
        <w:t>orms.</w:t>
      </w:r>
      <w:r>
        <w:t xml:space="preserve"> </w:t>
      </w:r>
      <w:proofErr w:type="gramStart"/>
      <w:r w:rsidRPr="00777A8B">
        <w:rPr>
          <w:i/>
        </w:rPr>
        <w:t>Biological Psychiatry</w:t>
      </w:r>
      <w:r>
        <w:t>.</w:t>
      </w:r>
      <w:proofErr w:type="gramEnd"/>
      <w:r>
        <w:t xml:space="preserve"> 50(8):</w:t>
      </w:r>
      <w:r w:rsidR="00022A59">
        <w:t xml:space="preserve"> </w:t>
      </w:r>
      <w:r>
        <w:t>609-613.</w:t>
      </w:r>
    </w:p>
    <w:p w:rsidR="006D314B" w:rsidRPr="009E247A" w:rsidRDefault="006D314B" w:rsidP="006D314B">
      <w:pPr>
        <w:pStyle w:val="NormalWeb"/>
        <w:shd w:val="clear" w:color="auto" w:fill="FFFFFF"/>
        <w:spacing w:line="360" w:lineRule="auto"/>
        <w:ind w:left="720" w:hanging="720"/>
        <w:rPr>
          <w:rFonts w:asciiTheme="minorHAnsi" w:hAnsiTheme="minorHAnsi" w:cstheme="minorHAnsi"/>
          <w:sz w:val="22"/>
          <w:szCs w:val="22"/>
        </w:rPr>
      </w:pPr>
      <w:proofErr w:type="spellStart"/>
      <w:r w:rsidRPr="00D951B0">
        <w:rPr>
          <w:rFonts w:asciiTheme="minorHAnsi" w:hAnsiTheme="minorHAnsi" w:cstheme="minorHAnsi"/>
          <w:sz w:val="22"/>
          <w:szCs w:val="22"/>
        </w:rPr>
        <w:lastRenderedPageBreak/>
        <w:t>Guastella</w:t>
      </w:r>
      <w:proofErr w:type="spellEnd"/>
      <w:r w:rsidRPr="00D951B0">
        <w:rPr>
          <w:rFonts w:asciiTheme="minorHAnsi" w:hAnsiTheme="minorHAnsi" w:cstheme="minorHAnsi"/>
          <w:sz w:val="22"/>
          <w:szCs w:val="22"/>
        </w:rPr>
        <w:t xml:space="preserve">, A.J; </w:t>
      </w:r>
      <w:proofErr w:type="spellStart"/>
      <w:r w:rsidRPr="00D951B0">
        <w:rPr>
          <w:rFonts w:asciiTheme="minorHAnsi" w:hAnsiTheme="minorHAnsi" w:cstheme="minorHAnsi"/>
          <w:sz w:val="22"/>
          <w:szCs w:val="22"/>
        </w:rPr>
        <w:t>Einfelda</w:t>
      </w:r>
      <w:proofErr w:type="spellEnd"/>
      <w:r w:rsidRPr="00D951B0">
        <w:rPr>
          <w:rFonts w:asciiTheme="minorHAnsi" w:hAnsiTheme="minorHAnsi" w:cstheme="minorHAnsi"/>
          <w:sz w:val="22"/>
          <w:szCs w:val="22"/>
        </w:rPr>
        <w:t xml:space="preserve">, S,L; Gray, K.M; Rinehart, N.J; </w:t>
      </w:r>
      <w:proofErr w:type="spellStart"/>
      <w:r w:rsidRPr="00D951B0">
        <w:rPr>
          <w:rFonts w:asciiTheme="minorHAnsi" w:hAnsiTheme="minorHAnsi" w:cstheme="minorHAnsi"/>
          <w:sz w:val="22"/>
          <w:szCs w:val="22"/>
        </w:rPr>
        <w:t>Tonge</w:t>
      </w:r>
      <w:proofErr w:type="spellEnd"/>
      <w:r w:rsidRPr="00D951B0">
        <w:rPr>
          <w:rFonts w:asciiTheme="minorHAnsi" w:hAnsiTheme="minorHAnsi" w:cstheme="minorHAnsi"/>
          <w:sz w:val="22"/>
          <w:szCs w:val="22"/>
        </w:rPr>
        <w:t xml:space="preserve">, B.J; Lambert, T.J; </w:t>
      </w:r>
      <w:proofErr w:type="spellStart"/>
      <w:r w:rsidRPr="00D951B0">
        <w:rPr>
          <w:rFonts w:asciiTheme="minorHAnsi" w:hAnsiTheme="minorHAnsi" w:cstheme="minorHAnsi"/>
          <w:sz w:val="22"/>
          <w:szCs w:val="22"/>
        </w:rPr>
        <w:t>Hickie</w:t>
      </w:r>
      <w:proofErr w:type="spellEnd"/>
      <w:r w:rsidRPr="00D951B0">
        <w:rPr>
          <w:rFonts w:asciiTheme="minorHAnsi" w:hAnsiTheme="minorHAnsi" w:cstheme="minorHAnsi"/>
          <w:sz w:val="22"/>
          <w:szCs w:val="22"/>
        </w:rPr>
        <w:t xml:space="preserve">, I.B. 2010. Intranasal Oxytocin Improves Emotion Recognition for Youth with Autism Spectrum Disorders. </w:t>
      </w:r>
      <w:proofErr w:type="gramStart"/>
      <w:r w:rsidRPr="00BF3A5A">
        <w:rPr>
          <w:rFonts w:asciiTheme="minorHAnsi" w:hAnsiTheme="minorHAnsi" w:cstheme="minorHAnsi"/>
          <w:i/>
          <w:sz w:val="22"/>
          <w:szCs w:val="22"/>
        </w:rPr>
        <w:t>Biological Psychiatry</w:t>
      </w:r>
      <w:r w:rsidRPr="00D951B0">
        <w:rPr>
          <w:rFonts w:asciiTheme="minorHAnsi" w:hAnsiTheme="minorHAnsi" w:cstheme="minorHAnsi"/>
          <w:sz w:val="22"/>
          <w:szCs w:val="22"/>
        </w:rPr>
        <w:t>.</w:t>
      </w:r>
      <w:proofErr w:type="gramEnd"/>
      <w:r w:rsidRPr="00D951B0">
        <w:rPr>
          <w:rFonts w:asciiTheme="minorHAnsi" w:hAnsiTheme="minorHAnsi" w:cstheme="minorHAnsi"/>
          <w:sz w:val="22"/>
          <w:szCs w:val="22"/>
        </w:rPr>
        <w:t xml:space="preserve"> 67(7):</w:t>
      </w:r>
      <w:r w:rsidR="00022A59">
        <w:rPr>
          <w:rFonts w:asciiTheme="minorHAnsi" w:hAnsiTheme="minorHAnsi" w:cstheme="minorHAnsi"/>
          <w:sz w:val="22"/>
          <w:szCs w:val="22"/>
        </w:rPr>
        <w:t xml:space="preserve"> </w:t>
      </w:r>
      <w:r w:rsidRPr="00D951B0">
        <w:rPr>
          <w:rFonts w:asciiTheme="minorHAnsi" w:hAnsiTheme="minorHAnsi" w:cstheme="minorHAnsi"/>
          <w:sz w:val="22"/>
          <w:szCs w:val="22"/>
        </w:rPr>
        <w:t>692-694.</w:t>
      </w:r>
    </w:p>
    <w:p w:rsidR="006D314B" w:rsidRDefault="006D314B" w:rsidP="006D314B">
      <w:pPr>
        <w:pStyle w:val="NormalWeb"/>
        <w:shd w:val="clear" w:color="auto" w:fill="FFFFFF"/>
        <w:spacing w:line="360" w:lineRule="auto"/>
        <w:ind w:left="720" w:hanging="720"/>
        <w:rPr>
          <w:rFonts w:asciiTheme="minorHAnsi" w:hAnsiTheme="minorHAnsi" w:cstheme="minorHAnsi"/>
          <w:sz w:val="22"/>
          <w:szCs w:val="22"/>
        </w:rPr>
      </w:pPr>
      <w:proofErr w:type="spellStart"/>
      <w:proofErr w:type="gramStart"/>
      <w:r w:rsidRPr="009E247A">
        <w:rPr>
          <w:rFonts w:asciiTheme="minorHAnsi" w:hAnsiTheme="minorHAnsi" w:cstheme="minorHAnsi"/>
          <w:sz w:val="22"/>
          <w:szCs w:val="22"/>
        </w:rPr>
        <w:t>Guastella</w:t>
      </w:r>
      <w:proofErr w:type="spellEnd"/>
      <w:r w:rsidRPr="009E247A">
        <w:rPr>
          <w:rFonts w:asciiTheme="minorHAnsi" w:hAnsiTheme="minorHAnsi" w:cstheme="minorHAnsi"/>
          <w:sz w:val="22"/>
          <w:szCs w:val="22"/>
        </w:rPr>
        <w:t xml:space="preserve">, A.J; Mitchell, P.B; </w:t>
      </w:r>
      <w:proofErr w:type="spellStart"/>
      <w:r w:rsidRPr="009E247A">
        <w:rPr>
          <w:rFonts w:asciiTheme="minorHAnsi" w:hAnsiTheme="minorHAnsi" w:cstheme="minorHAnsi"/>
          <w:sz w:val="22"/>
          <w:szCs w:val="22"/>
        </w:rPr>
        <w:t>Dadds</w:t>
      </w:r>
      <w:proofErr w:type="spellEnd"/>
      <w:r w:rsidRPr="009E247A">
        <w:rPr>
          <w:rFonts w:asciiTheme="minorHAnsi" w:hAnsiTheme="minorHAnsi" w:cstheme="minorHAnsi"/>
          <w:sz w:val="22"/>
          <w:szCs w:val="22"/>
        </w:rPr>
        <w:t>, M.R. 2008.</w:t>
      </w:r>
      <w:proofErr w:type="gramEnd"/>
      <w:r w:rsidRPr="009E247A">
        <w:rPr>
          <w:rFonts w:asciiTheme="minorHAnsi" w:hAnsiTheme="minorHAnsi" w:cstheme="minorHAnsi"/>
          <w:sz w:val="22"/>
          <w:szCs w:val="22"/>
        </w:rPr>
        <w:t xml:space="preserve"> Oxytocin Increases Gaze to the Eye-Region of Human Faces. </w:t>
      </w:r>
      <w:proofErr w:type="gramStart"/>
      <w:r w:rsidRPr="00BF3A5A">
        <w:rPr>
          <w:rFonts w:asciiTheme="minorHAnsi" w:hAnsiTheme="minorHAnsi" w:cstheme="minorHAnsi"/>
          <w:i/>
          <w:sz w:val="22"/>
          <w:szCs w:val="22"/>
        </w:rPr>
        <w:t>Biological Psychiatry</w:t>
      </w:r>
      <w:r w:rsidRPr="009E247A">
        <w:rPr>
          <w:rFonts w:asciiTheme="minorHAnsi" w:hAnsiTheme="minorHAnsi" w:cstheme="minorHAnsi"/>
          <w:sz w:val="22"/>
          <w:szCs w:val="22"/>
        </w:rPr>
        <w:t>.</w:t>
      </w:r>
      <w:proofErr w:type="gramEnd"/>
      <w:r w:rsidRPr="009E247A">
        <w:rPr>
          <w:rFonts w:asciiTheme="minorHAnsi" w:hAnsiTheme="minorHAnsi" w:cstheme="minorHAnsi"/>
          <w:sz w:val="22"/>
          <w:szCs w:val="22"/>
        </w:rPr>
        <w:t xml:space="preserve"> </w:t>
      </w:r>
      <w:r w:rsidRPr="009E247A">
        <w:rPr>
          <w:rFonts w:asciiTheme="minorHAnsi" w:hAnsiTheme="minorHAnsi" w:cstheme="minorHAnsi"/>
          <w:bCs/>
          <w:sz w:val="22"/>
          <w:szCs w:val="22"/>
        </w:rPr>
        <w:t>63</w:t>
      </w:r>
      <w:r w:rsidRPr="009E247A">
        <w:rPr>
          <w:rFonts w:asciiTheme="minorHAnsi" w:hAnsiTheme="minorHAnsi" w:cstheme="minorHAnsi"/>
          <w:sz w:val="22"/>
          <w:szCs w:val="22"/>
        </w:rPr>
        <w:t>:</w:t>
      </w:r>
      <w:r w:rsidR="00022A59">
        <w:rPr>
          <w:rFonts w:asciiTheme="minorHAnsi" w:hAnsiTheme="minorHAnsi" w:cstheme="minorHAnsi"/>
          <w:sz w:val="22"/>
          <w:szCs w:val="22"/>
        </w:rPr>
        <w:t xml:space="preserve"> </w:t>
      </w:r>
      <w:r w:rsidRPr="009E247A">
        <w:rPr>
          <w:rFonts w:asciiTheme="minorHAnsi" w:hAnsiTheme="minorHAnsi" w:cstheme="minorHAnsi"/>
          <w:sz w:val="22"/>
          <w:szCs w:val="22"/>
        </w:rPr>
        <w:t>3–5.</w:t>
      </w:r>
    </w:p>
    <w:p w:rsidR="006D314B" w:rsidRPr="00C5301C" w:rsidRDefault="006D314B" w:rsidP="006D314B">
      <w:pPr>
        <w:ind w:left="720" w:hanging="720"/>
      </w:pPr>
      <w:proofErr w:type="spellStart"/>
      <w:proofErr w:type="gramStart"/>
      <w:r>
        <w:t>Guastella</w:t>
      </w:r>
      <w:proofErr w:type="spellEnd"/>
      <w:r>
        <w:t>, AJ; Mitchell, PB;</w:t>
      </w:r>
      <w:r w:rsidRPr="00777A8B">
        <w:t xml:space="preserve"> Mathews</w:t>
      </w:r>
      <w:r>
        <w:t>,</w:t>
      </w:r>
      <w:r w:rsidRPr="00777A8B">
        <w:t xml:space="preserve"> F.</w:t>
      </w:r>
      <w:proofErr w:type="gramEnd"/>
      <w:r>
        <w:t xml:space="preserve">  2008. Oxytocin Enhances the Encoding of Positive Social Memories in H</w:t>
      </w:r>
      <w:r w:rsidRPr="00777A8B">
        <w:t>umans.</w:t>
      </w:r>
      <w:r>
        <w:t xml:space="preserve"> </w:t>
      </w:r>
      <w:proofErr w:type="gramStart"/>
      <w:r w:rsidRPr="00777A8B">
        <w:rPr>
          <w:i/>
        </w:rPr>
        <w:t>Biological Psychiatry</w:t>
      </w:r>
      <w:r>
        <w:t>.</w:t>
      </w:r>
      <w:proofErr w:type="gramEnd"/>
      <w:r>
        <w:t xml:space="preserve"> 64(3):</w:t>
      </w:r>
      <w:r w:rsidR="00022A59">
        <w:t xml:space="preserve"> </w:t>
      </w:r>
      <w:r>
        <w:t>256-258.</w:t>
      </w:r>
    </w:p>
    <w:p w:rsidR="006D314B" w:rsidRPr="009E247A" w:rsidRDefault="006D314B" w:rsidP="006D314B">
      <w:pPr>
        <w:pStyle w:val="NormalWeb"/>
        <w:shd w:val="clear" w:color="auto" w:fill="FFFFFF"/>
        <w:spacing w:line="360" w:lineRule="auto"/>
        <w:ind w:left="720" w:hanging="720"/>
        <w:rPr>
          <w:rFonts w:asciiTheme="minorHAnsi" w:hAnsiTheme="minorHAnsi" w:cstheme="minorHAnsi"/>
          <w:sz w:val="22"/>
          <w:szCs w:val="22"/>
        </w:rPr>
      </w:pPr>
      <w:proofErr w:type="spellStart"/>
      <w:proofErr w:type="gramStart"/>
      <w:r w:rsidRPr="009E247A">
        <w:rPr>
          <w:rFonts w:asciiTheme="minorHAnsi" w:hAnsiTheme="minorHAnsi" w:cstheme="minorHAnsi"/>
          <w:sz w:val="22"/>
          <w:szCs w:val="22"/>
        </w:rPr>
        <w:t>Haxby</w:t>
      </w:r>
      <w:proofErr w:type="spellEnd"/>
      <w:r w:rsidRPr="009E247A">
        <w:rPr>
          <w:rFonts w:asciiTheme="minorHAnsi" w:hAnsiTheme="minorHAnsi" w:cstheme="minorHAnsi"/>
          <w:sz w:val="22"/>
          <w:szCs w:val="22"/>
        </w:rPr>
        <w:t xml:space="preserve">, J.V; Hoffman, E.A; </w:t>
      </w:r>
      <w:proofErr w:type="spellStart"/>
      <w:r w:rsidRPr="009E247A">
        <w:rPr>
          <w:rFonts w:asciiTheme="minorHAnsi" w:hAnsiTheme="minorHAnsi" w:cstheme="minorHAnsi"/>
          <w:sz w:val="22"/>
          <w:szCs w:val="22"/>
        </w:rPr>
        <w:t>Gobbini</w:t>
      </w:r>
      <w:proofErr w:type="spellEnd"/>
      <w:r w:rsidRPr="009E247A">
        <w:rPr>
          <w:rFonts w:asciiTheme="minorHAnsi" w:hAnsiTheme="minorHAnsi" w:cstheme="minorHAnsi"/>
          <w:sz w:val="22"/>
          <w:szCs w:val="22"/>
        </w:rPr>
        <w:t>, M.I. 2002.</w:t>
      </w:r>
      <w:proofErr w:type="gramEnd"/>
      <w:r w:rsidRPr="009E247A">
        <w:rPr>
          <w:rFonts w:asciiTheme="minorHAnsi" w:hAnsiTheme="minorHAnsi" w:cstheme="minorHAnsi"/>
          <w:sz w:val="22"/>
          <w:szCs w:val="22"/>
        </w:rPr>
        <w:t xml:space="preserve"> </w:t>
      </w:r>
      <w:proofErr w:type="gramStart"/>
      <w:r w:rsidRPr="009E247A">
        <w:rPr>
          <w:rFonts w:asciiTheme="minorHAnsi" w:hAnsiTheme="minorHAnsi" w:cstheme="minorHAnsi"/>
          <w:sz w:val="22"/>
          <w:szCs w:val="22"/>
        </w:rPr>
        <w:t>Human Neural Systems for Face Recognition and Social Communication.</w:t>
      </w:r>
      <w:proofErr w:type="gramEnd"/>
      <w:r w:rsidRPr="009E247A">
        <w:rPr>
          <w:rFonts w:asciiTheme="minorHAnsi" w:hAnsiTheme="minorHAnsi" w:cstheme="minorHAnsi"/>
          <w:sz w:val="22"/>
          <w:szCs w:val="22"/>
        </w:rPr>
        <w:t xml:space="preserve"> </w:t>
      </w:r>
      <w:proofErr w:type="gramStart"/>
      <w:r w:rsidRPr="00BF3A5A">
        <w:rPr>
          <w:rFonts w:asciiTheme="minorHAnsi" w:hAnsiTheme="minorHAnsi" w:cstheme="minorHAnsi"/>
          <w:i/>
          <w:sz w:val="22"/>
          <w:szCs w:val="22"/>
        </w:rPr>
        <w:t>Biological Psychiatry</w:t>
      </w:r>
      <w:r w:rsidRPr="009E247A">
        <w:rPr>
          <w:rFonts w:asciiTheme="minorHAnsi" w:hAnsiTheme="minorHAnsi" w:cstheme="minorHAnsi"/>
          <w:sz w:val="22"/>
          <w:szCs w:val="22"/>
        </w:rPr>
        <w:t>.</w:t>
      </w:r>
      <w:proofErr w:type="gramEnd"/>
      <w:r w:rsidRPr="009E247A">
        <w:rPr>
          <w:rFonts w:asciiTheme="minorHAnsi" w:hAnsiTheme="minorHAnsi" w:cstheme="minorHAnsi"/>
          <w:sz w:val="22"/>
          <w:szCs w:val="22"/>
        </w:rPr>
        <w:t xml:space="preserve"> 51: 59–67.</w:t>
      </w:r>
    </w:p>
    <w:p w:rsidR="006D314B" w:rsidRDefault="006D314B" w:rsidP="006D314B">
      <w:pPr>
        <w:ind w:left="720" w:hanging="720"/>
        <w:rPr>
          <w:rStyle w:val="referencetext"/>
        </w:rPr>
      </w:pPr>
      <w:proofErr w:type="spellStart"/>
      <w:proofErr w:type="gramStart"/>
      <w:r>
        <w:rPr>
          <w:rStyle w:val="referencetext"/>
        </w:rPr>
        <w:t>Insel</w:t>
      </w:r>
      <w:proofErr w:type="spellEnd"/>
      <w:r>
        <w:rPr>
          <w:rStyle w:val="referencetext"/>
        </w:rPr>
        <w:t>, T.R; Young, L.J. 2000.</w:t>
      </w:r>
      <w:proofErr w:type="gramEnd"/>
      <w:r>
        <w:rPr>
          <w:rStyle w:val="referencetext"/>
        </w:rPr>
        <w:t xml:space="preserve"> </w:t>
      </w:r>
      <w:proofErr w:type="gramStart"/>
      <w:r>
        <w:rPr>
          <w:rStyle w:val="referencetext"/>
        </w:rPr>
        <w:t xml:space="preserve">Neuropeptides and the Evolution of </w:t>
      </w:r>
      <w:r>
        <w:rPr>
          <w:rStyle w:val="nbapihighlight1"/>
        </w:rPr>
        <w:t>Social Behavior</w:t>
      </w:r>
      <w:r>
        <w:rPr>
          <w:rStyle w:val="referencetext"/>
        </w:rPr>
        <w:t>.</w:t>
      </w:r>
      <w:proofErr w:type="gramEnd"/>
      <w:r>
        <w:rPr>
          <w:rStyle w:val="referencetext"/>
        </w:rPr>
        <w:t xml:space="preserve"> </w:t>
      </w:r>
      <w:proofErr w:type="gramStart"/>
      <w:r w:rsidRPr="00BF3A5A">
        <w:rPr>
          <w:rStyle w:val="referencetext"/>
          <w:i/>
        </w:rPr>
        <w:t>Current Opinion Neurobiology</w:t>
      </w:r>
      <w:r>
        <w:rPr>
          <w:rStyle w:val="referencetext"/>
        </w:rPr>
        <w:t>.</w:t>
      </w:r>
      <w:proofErr w:type="gramEnd"/>
      <w:r>
        <w:rPr>
          <w:rStyle w:val="referencetext"/>
        </w:rPr>
        <w:t xml:space="preserve"> </w:t>
      </w:r>
      <w:r w:rsidRPr="00022A59">
        <w:rPr>
          <w:rStyle w:val="Strong"/>
          <w:b w:val="0"/>
        </w:rPr>
        <w:t>10:</w:t>
      </w:r>
      <w:r w:rsidR="00022A59">
        <w:rPr>
          <w:rStyle w:val="Strong"/>
          <w:b w:val="0"/>
        </w:rPr>
        <w:t xml:space="preserve"> </w:t>
      </w:r>
      <w:r>
        <w:rPr>
          <w:rStyle w:val="referencetext"/>
        </w:rPr>
        <w:t>784–789.</w:t>
      </w:r>
    </w:p>
    <w:p w:rsidR="006D314B" w:rsidRDefault="006D314B" w:rsidP="006D314B">
      <w:pPr>
        <w:ind w:left="720" w:hanging="720"/>
        <w:rPr>
          <w:rStyle w:val="referencetext"/>
        </w:rPr>
      </w:pPr>
      <w:proofErr w:type="spellStart"/>
      <w:proofErr w:type="gramStart"/>
      <w:r>
        <w:rPr>
          <w:rStyle w:val="referencetext"/>
        </w:rPr>
        <w:t>Klin</w:t>
      </w:r>
      <w:proofErr w:type="spellEnd"/>
      <w:r>
        <w:rPr>
          <w:rStyle w:val="referencetext"/>
        </w:rPr>
        <w:t xml:space="preserve">, A; Jones, W; Schultz, R; </w:t>
      </w:r>
      <w:proofErr w:type="spellStart"/>
      <w:r>
        <w:rPr>
          <w:rStyle w:val="referencetext"/>
        </w:rPr>
        <w:t>Vol</w:t>
      </w:r>
      <w:r w:rsidR="00BF3A5A">
        <w:rPr>
          <w:rStyle w:val="referencetext"/>
        </w:rPr>
        <w:t>kmar</w:t>
      </w:r>
      <w:proofErr w:type="spellEnd"/>
      <w:r w:rsidR="00BF3A5A">
        <w:rPr>
          <w:rStyle w:val="referencetext"/>
        </w:rPr>
        <w:t>, F; Cohen, D. 2002.</w:t>
      </w:r>
      <w:proofErr w:type="gramEnd"/>
      <w:r w:rsidR="00BF3A5A">
        <w:rPr>
          <w:rStyle w:val="referencetext"/>
        </w:rPr>
        <w:t xml:space="preserve"> Visual Fixation Patterns </w:t>
      </w:r>
      <w:proofErr w:type="gramStart"/>
      <w:r w:rsidR="00BF3A5A">
        <w:rPr>
          <w:rStyle w:val="referencetext"/>
        </w:rPr>
        <w:t>During</w:t>
      </w:r>
      <w:proofErr w:type="gramEnd"/>
      <w:r w:rsidR="00BF3A5A">
        <w:rPr>
          <w:rStyle w:val="referencetext"/>
        </w:rPr>
        <w:t xml:space="preserve"> Viewing of Naturalistic Social S</w:t>
      </w:r>
      <w:r>
        <w:rPr>
          <w:rStyle w:val="referencetext"/>
        </w:rPr>
        <w:t>ituation</w:t>
      </w:r>
      <w:r w:rsidR="00BF3A5A">
        <w:rPr>
          <w:rStyle w:val="referencetext"/>
        </w:rPr>
        <w:t>s as Predictors of Social Competence in I</w:t>
      </w:r>
      <w:r>
        <w:rPr>
          <w:rStyle w:val="referencetext"/>
        </w:rPr>
        <w:t xml:space="preserve">ndividuals with </w:t>
      </w:r>
      <w:r w:rsidR="00BF3A5A">
        <w:rPr>
          <w:rStyle w:val="nbapihighlight1"/>
        </w:rPr>
        <w:t>A</w:t>
      </w:r>
      <w:r>
        <w:rPr>
          <w:rStyle w:val="nbapihighlight1"/>
        </w:rPr>
        <w:t>utism</w:t>
      </w:r>
      <w:r>
        <w:rPr>
          <w:rStyle w:val="referencetext"/>
        </w:rPr>
        <w:t xml:space="preserve">. </w:t>
      </w:r>
      <w:proofErr w:type="gramStart"/>
      <w:r w:rsidRPr="00BF3A5A">
        <w:rPr>
          <w:rStyle w:val="referencetext"/>
          <w:i/>
        </w:rPr>
        <w:t>Archives of General Psychiatry</w:t>
      </w:r>
      <w:r>
        <w:rPr>
          <w:rStyle w:val="referencetext"/>
        </w:rPr>
        <w:t>.</w:t>
      </w:r>
      <w:proofErr w:type="gramEnd"/>
      <w:r>
        <w:rPr>
          <w:rStyle w:val="referencetext"/>
        </w:rPr>
        <w:t xml:space="preserve"> </w:t>
      </w:r>
      <w:r w:rsidRPr="00022A59">
        <w:rPr>
          <w:rStyle w:val="Strong"/>
          <w:b w:val="0"/>
        </w:rPr>
        <w:t>59</w:t>
      </w:r>
      <w:r w:rsidRPr="00022A59">
        <w:rPr>
          <w:rStyle w:val="referencetext"/>
          <w:b/>
        </w:rPr>
        <w:t>:</w:t>
      </w:r>
      <w:r w:rsidR="00022A59">
        <w:rPr>
          <w:rStyle w:val="referencetext"/>
          <w:b/>
        </w:rPr>
        <w:t xml:space="preserve"> </w:t>
      </w:r>
      <w:r>
        <w:rPr>
          <w:rStyle w:val="referencetext"/>
        </w:rPr>
        <w:t>809–816.</w:t>
      </w:r>
    </w:p>
    <w:p w:rsidR="006D314B" w:rsidRDefault="006D314B" w:rsidP="006D314B">
      <w:pPr>
        <w:ind w:left="720" w:hanging="720"/>
        <w:rPr>
          <w:rStyle w:val="referencetext"/>
        </w:rPr>
      </w:pPr>
      <w:proofErr w:type="spellStart"/>
      <w:r>
        <w:rPr>
          <w:rStyle w:val="referencetext"/>
        </w:rPr>
        <w:t>Losh</w:t>
      </w:r>
      <w:proofErr w:type="spellEnd"/>
      <w:r>
        <w:rPr>
          <w:rStyle w:val="referencetext"/>
        </w:rPr>
        <w:t xml:space="preserve">, M; </w:t>
      </w:r>
      <w:proofErr w:type="spellStart"/>
      <w:r>
        <w:rPr>
          <w:rStyle w:val="referencetext"/>
        </w:rPr>
        <w:t>Adolphs</w:t>
      </w:r>
      <w:proofErr w:type="spellEnd"/>
      <w:r>
        <w:rPr>
          <w:rStyle w:val="referencetext"/>
        </w:rPr>
        <w:t xml:space="preserve">, R; Poe, M.D; Couture, S; Penn, D; </w:t>
      </w:r>
      <w:proofErr w:type="spellStart"/>
      <w:r>
        <w:rPr>
          <w:rStyle w:val="referencetext"/>
        </w:rPr>
        <w:t>Baranek</w:t>
      </w:r>
      <w:proofErr w:type="spellEnd"/>
      <w:r>
        <w:rPr>
          <w:rStyle w:val="referencetext"/>
        </w:rPr>
        <w:t>, G.T.</w:t>
      </w:r>
      <w:r>
        <w:rPr>
          <w:rStyle w:val="Emphasis"/>
        </w:rPr>
        <w:t>et al.</w:t>
      </w:r>
      <w:r>
        <w:rPr>
          <w:rStyle w:val="referencetext"/>
        </w:rPr>
        <w:t xml:space="preserve"> 2009. </w:t>
      </w:r>
      <w:proofErr w:type="gramStart"/>
      <w:r>
        <w:rPr>
          <w:rStyle w:val="referencetext"/>
        </w:rPr>
        <w:t xml:space="preserve">Neuropsychological Profile of </w:t>
      </w:r>
      <w:r>
        <w:rPr>
          <w:rStyle w:val="nbapihighlight1"/>
        </w:rPr>
        <w:t>Autism</w:t>
      </w:r>
      <w:r>
        <w:rPr>
          <w:rStyle w:val="referencetext"/>
        </w:rPr>
        <w:t xml:space="preserve"> and the Broad </w:t>
      </w:r>
      <w:r>
        <w:rPr>
          <w:rStyle w:val="nbapihighlight1"/>
        </w:rPr>
        <w:t>Autism</w:t>
      </w:r>
      <w:r>
        <w:rPr>
          <w:rStyle w:val="referencetext"/>
        </w:rPr>
        <w:t xml:space="preserve"> Phenotype.</w:t>
      </w:r>
      <w:proofErr w:type="gramEnd"/>
      <w:r>
        <w:rPr>
          <w:rStyle w:val="referencetext"/>
        </w:rPr>
        <w:t xml:space="preserve"> </w:t>
      </w:r>
      <w:proofErr w:type="gramStart"/>
      <w:r w:rsidRPr="00BF3A5A">
        <w:rPr>
          <w:rStyle w:val="referencetext"/>
          <w:i/>
        </w:rPr>
        <w:t>Archives of General Psychiatry</w:t>
      </w:r>
      <w:r>
        <w:rPr>
          <w:rStyle w:val="referencetext"/>
        </w:rPr>
        <w:t>.</w:t>
      </w:r>
      <w:proofErr w:type="gramEnd"/>
      <w:r>
        <w:rPr>
          <w:rStyle w:val="referencetext"/>
        </w:rPr>
        <w:t xml:space="preserve"> </w:t>
      </w:r>
      <w:r w:rsidRPr="00022A59">
        <w:rPr>
          <w:rStyle w:val="Strong"/>
          <w:b w:val="0"/>
        </w:rPr>
        <w:t>66</w:t>
      </w:r>
      <w:r w:rsidRPr="00022A59">
        <w:rPr>
          <w:rStyle w:val="referencetext"/>
          <w:b/>
        </w:rPr>
        <w:t>:</w:t>
      </w:r>
      <w:r>
        <w:rPr>
          <w:rStyle w:val="referencetext"/>
        </w:rPr>
        <w:t xml:space="preserve"> 518–526.</w:t>
      </w:r>
    </w:p>
    <w:p w:rsidR="006D314B" w:rsidRDefault="006D314B" w:rsidP="006D314B">
      <w:pPr>
        <w:ind w:left="720" w:hanging="720"/>
        <w:rPr>
          <w:rStyle w:val="referencetext"/>
        </w:rPr>
      </w:pPr>
      <w:proofErr w:type="spellStart"/>
      <w:r w:rsidRPr="007B6E3F">
        <w:rPr>
          <w:rStyle w:val="referencetext"/>
        </w:rPr>
        <w:t>Modahl</w:t>
      </w:r>
      <w:proofErr w:type="spellEnd"/>
      <w:r>
        <w:rPr>
          <w:rStyle w:val="referencetext"/>
        </w:rPr>
        <w:t>, C;</w:t>
      </w:r>
      <w:r w:rsidRPr="007B6E3F">
        <w:rPr>
          <w:rStyle w:val="referencetext"/>
        </w:rPr>
        <w:t xml:space="preserve"> Green</w:t>
      </w:r>
      <w:r>
        <w:rPr>
          <w:rStyle w:val="referencetext"/>
        </w:rPr>
        <w:t>, L;</w:t>
      </w:r>
      <w:r w:rsidRPr="007B6E3F">
        <w:rPr>
          <w:rStyle w:val="referencetext"/>
        </w:rPr>
        <w:t xml:space="preserve"> Fein</w:t>
      </w:r>
      <w:r>
        <w:rPr>
          <w:rStyle w:val="referencetext"/>
        </w:rPr>
        <w:t>, D;</w:t>
      </w:r>
      <w:r w:rsidRPr="007B6E3F">
        <w:rPr>
          <w:rStyle w:val="referencetext"/>
        </w:rPr>
        <w:t xml:space="preserve"> Morris</w:t>
      </w:r>
      <w:r>
        <w:rPr>
          <w:rStyle w:val="referencetext"/>
        </w:rPr>
        <w:t>, M;</w:t>
      </w:r>
      <w:r w:rsidRPr="007B6E3F">
        <w:rPr>
          <w:rStyle w:val="referencetext"/>
        </w:rPr>
        <w:t xml:space="preserve"> Waterhouse</w:t>
      </w:r>
      <w:r>
        <w:rPr>
          <w:rStyle w:val="referencetext"/>
        </w:rPr>
        <w:t>, L;</w:t>
      </w:r>
      <w:r w:rsidRPr="007B6E3F">
        <w:rPr>
          <w:rStyle w:val="referencetext"/>
        </w:rPr>
        <w:t xml:space="preserve"> Feinstein</w:t>
      </w:r>
      <w:r>
        <w:rPr>
          <w:rStyle w:val="referencetext"/>
        </w:rPr>
        <w:t>, C;</w:t>
      </w:r>
      <w:r w:rsidRPr="007B6E3F">
        <w:rPr>
          <w:rStyle w:val="referencetext"/>
        </w:rPr>
        <w:t xml:space="preserve"> Levin</w:t>
      </w:r>
      <w:r>
        <w:rPr>
          <w:rStyle w:val="referencetext"/>
        </w:rPr>
        <w:t>,</w:t>
      </w:r>
      <w:r w:rsidRPr="007B6E3F">
        <w:rPr>
          <w:rStyle w:val="referencetext"/>
        </w:rPr>
        <w:t xml:space="preserve"> H.</w:t>
      </w:r>
      <w:r>
        <w:rPr>
          <w:rStyle w:val="referencetext"/>
        </w:rPr>
        <w:t xml:space="preserve"> 1998. Plasma Oxytocin Levels in Autistic Children. </w:t>
      </w:r>
      <w:proofErr w:type="gramStart"/>
      <w:r w:rsidRPr="00BF3A5A">
        <w:rPr>
          <w:rStyle w:val="referencetext"/>
          <w:i/>
        </w:rPr>
        <w:t>Biological Psychiatry</w:t>
      </w:r>
      <w:r>
        <w:rPr>
          <w:rStyle w:val="referencetext"/>
        </w:rPr>
        <w:t>.</w:t>
      </w:r>
      <w:proofErr w:type="gramEnd"/>
      <w:r>
        <w:rPr>
          <w:rStyle w:val="referencetext"/>
        </w:rPr>
        <w:t xml:space="preserve"> 43(4):</w:t>
      </w:r>
      <w:r w:rsidR="00022A59">
        <w:rPr>
          <w:rStyle w:val="referencetext"/>
        </w:rPr>
        <w:t xml:space="preserve"> </w:t>
      </w:r>
      <w:r>
        <w:rPr>
          <w:rStyle w:val="referencetext"/>
        </w:rPr>
        <w:t>270-277.</w:t>
      </w:r>
    </w:p>
    <w:p w:rsidR="006D314B" w:rsidRDefault="006D314B" w:rsidP="006D314B">
      <w:pPr>
        <w:ind w:left="720" w:hanging="720"/>
      </w:pPr>
      <w:proofErr w:type="spellStart"/>
      <w:proofErr w:type="gramStart"/>
      <w:r w:rsidRPr="00777A8B">
        <w:t>Savaskan</w:t>
      </w:r>
      <w:proofErr w:type="spellEnd"/>
      <w:r>
        <w:t>, E;</w:t>
      </w:r>
      <w:r w:rsidRPr="00777A8B">
        <w:t xml:space="preserve"> </w:t>
      </w:r>
      <w:proofErr w:type="spellStart"/>
      <w:r w:rsidRPr="00777A8B">
        <w:t>Ehrhardt</w:t>
      </w:r>
      <w:proofErr w:type="spellEnd"/>
      <w:r>
        <w:t>, R;</w:t>
      </w:r>
      <w:r w:rsidRPr="00777A8B">
        <w:t xml:space="preserve"> Schulz</w:t>
      </w:r>
      <w:r>
        <w:t>, A;</w:t>
      </w:r>
      <w:r w:rsidRPr="00777A8B">
        <w:t xml:space="preserve"> Walter</w:t>
      </w:r>
      <w:r>
        <w:t>, M;</w:t>
      </w:r>
      <w:r w:rsidRPr="00777A8B">
        <w:t xml:space="preserve"> </w:t>
      </w:r>
      <w:proofErr w:type="spellStart"/>
      <w:r w:rsidRPr="00777A8B">
        <w:t>Schächinger</w:t>
      </w:r>
      <w:proofErr w:type="spellEnd"/>
      <w:r>
        <w:t>,</w:t>
      </w:r>
      <w:r w:rsidRPr="00777A8B">
        <w:t xml:space="preserve"> H.</w:t>
      </w:r>
      <w:r>
        <w:t xml:space="preserve"> 2008.</w:t>
      </w:r>
      <w:proofErr w:type="gramEnd"/>
      <w:r>
        <w:t xml:space="preserve"> Post-learning Intranasal Oxytocin Modulates Human Memory for Facial I</w:t>
      </w:r>
      <w:r w:rsidRPr="00B65700">
        <w:t>dentity.</w:t>
      </w:r>
      <w:r>
        <w:t xml:space="preserve"> </w:t>
      </w:r>
      <w:proofErr w:type="spellStart"/>
      <w:proofErr w:type="gramStart"/>
      <w:r w:rsidRPr="00B65700">
        <w:rPr>
          <w:i/>
        </w:rPr>
        <w:t>Psychoneuroendocrinology</w:t>
      </w:r>
      <w:proofErr w:type="spellEnd"/>
      <w:r>
        <w:t>.</w:t>
      </w:r>
      <w:proofErr w:type="gramEnd"/>
      <w:r>
        <w:t xml:space="preserve"> 33(3): 368-374.</w:t>
      </w:r>
    </w:p>
    <w:p w:rsidR="00BF3A5A" w:rsidRDefault="00F569B9" w:rsidP="006D314B">
      <w:pPr>
        <w:ind w:left="720" w:hanging="720"/>
        <w:rPr>
          <w:rStyle w:val="referencetext"/>
        </w:rPr>
      </w:pPr>
      <w:r>
        <w:rPr>
          <w:rStyle w:val="referencetext"/>
        </w:rPr>
        <w:t>Wechsler, David. 1997. Wechsler Adult Intelligence Scale (3</w:t>
      </w:r>
      <w:r w:rsidRPr="00F569B9">
        <w:rPr>
          <w:rStyle w:val="referencetext"/>
          <w:vertAlign w:val="superscript"/>
        </w:rPr>
        <w:t>rd</w:t>
      </w:r>
      <w:r>
        <w:rPr>
          <w:rStyle w:val="referencetext"/>
        </w:rPr>
        <w:t xml:space="preserve"> Ed). </w:t>
      </w:r>
      <w:proofErr w:type="gramStart"/>
      <w:r w:rsidRPr="00F569B9">
        <w:rPr>
          <w:rStyle w:val="referencetext"/>
          <w:i/>
        </w:rPr>
        <w:t>Psychological Corporation</w:t>
      </w:r>
      <w:r>
        <w:rPr>
          <w:rStyle w:val="referencetext"/>
        </w:rPr>
        <w:t>.</w:t>
      </w:r>
      <w:proofErr w:type="gramEnd"/>
      <w:r>
        <w:rPr>
          <w:rStyle w:val="referencetext"/>
        </w:rPr>
        <w:t xml:space="preserve"> </w:t>
      </w:r>
    </w:p>
    <w:p w:rsidR="00974289" w:rsidRDefault="00974289" w:rsidP="002B6CB4">
      <w:pPr>
        <w:pStyle w:val="NormalWeb"/>
        <w:shd w:val="clear" w:color="auto" w:fill="FFFFFF"/>
        <w:spacing w:line="360" w:lineRule="auto"/>
        <w:rPr>
          <w:rFonts w:asciiTheme="minorHAnsi" w:hAnsiTheme="minorHAnsi" w:cstheme="minorHAnsi"/>
          <w:sz w:val="22"/>
          <w:szCs w:val="22"/>
        </w:rPr>
      </w:pPr>
    </w:p>
    <w:p w:rsidR="00974289" w:rsidRDefault="00974289">
      <w:pPr>
        <w:rPr>
          <w:rFonts w:eastAsia="Times New Roman" w:cstheme="minorHAnsi"/>
          <w:color w:val="000000"/>
        </w:rPr>
      </w:pPr>
      <w:r>
        <w:rPr>
          <w:rFonts w:cstheme="minorHAnsi"/>
        </w:rPr>
        <w:br w:type="page"/>
      </w:r>
    </w:p>
    <w:p w:rsidR="00974289" w:rsidRPr="00974289" w:rsidRDefault="00974289" w:rsidP="00974289">
      <w:pPr>
        <w:spacing w:after="0" w:line="240" w:lineRule="auto"/>
        <w:jc w:val="center"/>
        <w:rPr>
          <w:rFonts w:ascii="Times New Roman" w:eastAsia="Times New Roman" w:hAnsi="Times New Roman" w:cs="Times New Roman"/>
          <w:sz w:val="24"/>
        </w:rPr>
      </w:pPr>
      <w:r w:rsidRPr="00974289">
        <w:rPr>
          <w:rFonts w:ascii="Times New Roman" w:eastAsia="Times New Roman" w:hAnsi="Times New Roman" w:cs="Times New Roman"/>
          <w:sz w:val="24"/>
        </w:rPr>
        <w:lastRenderedPageBreak/>
        <w:t>Jordan Montgomery</w:t>
      </w:r>
    </w:p>
    <w:p w:rsidR="00974289" w:rsidRPr="00974289" w:rsidRDefault="00974289" w:rsidP="00974289">
      <w:pPr>
        <w:spacing w:after="0" w:line="240" w:lineRule="auto"/>
        <w:jc w:val="center"/>
        <w:rPr>
          <w:rFonts w:ascii="Times New Roman" w:eastAsia="Times New Roman" w:hAnsi="Times New Roman" w:cs="Times New Roman"/>
          <w:sz w:val="24"/>
        </w:rPr>
      </w:pPr>
      <w:r w:rsidRPr="00974289">
        <w:rPr>
          <w:rFonts w:ascii="Times New Roman" w:eastAsia="Times New Roman" w:hAnsi="Times New Roman" w:cs="Times New Roman"/>
          <w:sz w:val="24"/>
        </w:rPr>
        <w:t xml:space="preserve">6492 Royal Woods </w:t>
      </w:r>
      <w:proofErr w:type="spellStart"/>
      <w:r w:rsidRPr="00974289">
        <w:rPr>
          <w:rFonts w:ascii="Times New Roman" w:eastAsia="Times New Roman" w:hAnsi="Times New Roman" w:cs="Times New Roman"/>
          <w:sz w:val="24"/>
        </w:rPr>
        <w:t>Dr</w:t>
      </w:r>
      <w:proofErr w:type="spellEnd"/>
      <w:r w:rsidRPr="00974289">
        <w:rPr>
          <w:rFonts w:ascii="Times New Roman" w:eastAsia="Times New Roman" w:hAnsi="Times New Roman" w:cs="Times New Roman"/>
          <w:sz w:val="24"/>
        </w:rPr>
        <w:t xml:space="preserve"> Apt 5</w:t>
      </w:r>
    </w:p>
    <w:p w:rsidR="00974289" w:rsidRPr="00974289" w:rsidRDefault="00974289" w:rsidP="00974289">
      <w:pPr>
        <w:spacing w:after="0" w:line="240" w:lineRule="auto"/>
        <w:jc w:val="center"/>
        <w:rPr>
          <w:rFonts w:ascii="Times New Roman" w:eastAsia="Times New Roman" w:hAnsi="Times New Roman" w:cs="Times New Roman"/>
          <w:sz w:val="24"/>
        </w:rPr>
      </w:pPr>
      <w:r w:rsidRPr="00974289">
        <w:rPr>
          <w:rFonts w:ascii="Times New Roman" w:eastAsia="Times New Roman" w:hAnsi="Times New Roman" w:cs="Times New Roman"/>
          <w:sz w:val="24"/>
        </w:rPr>
        <w:t>jmontgom@eagle.fgcu.edu</w:t>
      </w:r>
    </w:p>
    <w:p w:rsidR="00974289" w:rsidRPr="00974289" w:rsidRDefault="00974289" w:rsidP="00974289">
      <w:pPr>
        <w:spacing w:after="0" w:line="240" w:lineRule="auto"/>
        <w:rPr>
          <w:rFonts w:ascii="Times New Roman" w:eastAsia="Times New Roman" w:hAnsi="Times New Roman" w:cs="Times New Roman"/>
          <w:sz w:val="24"/>
        </w:rPr>
      </w:pPr>
    </w:p>
    <w:p w:rsidR="00974289" w:rsidRPr="00974289" w:rsidRDefault="00974289" w:rsidP="00974289">
      <w:pPr>
        <w:spacing w:after="0" w:line="240" w:lineRule="auto"/>
        <w:jc w:val="center"/>
        <w:rPr>
          <w:rFonts w:ascii="Times New Roman" w:eastAsia="Times New Roman" w:hAnsi="Times New Roman" w:cs="Times New Roman"/>
          <w:b/>
          <w:sz w:val="24"/>
        </w:rPr>
      </w:pPr>
      <w:r w:rsidRPr="00974289">
        <w:rPr>
          <w:rFonts w:ascii="Times New Roman" w:eastAsia="Times New Roman" w:hAnsi="Times New Roman" w:cs="Times New Roman"/>
          <w:b/>
          <w:sz w:val="24"/>
        </w:rPr>
        <w:t>GOALS</w:t>
      </w:r>
    </w:p>
    <w:p w:rsidR="00974289" w:rsidRPr="00974289" w:rsidRDefault="00974289" w:rsidP="00974289">
      <w:pPr>
        <w:spacing w:after="0" w:line="240" w:lineRule="auto"/>
        <w:jc w:val="center"/>
        <w:rPr>
          <w:rFonts w:ascii="Times New Roman" w:eastAsia="Times New Roman" w:hAnsi="Times New Roman" w:cs="Times New Roman"/>
          <w:sz w:val="24"/>
        </w:rPr>
      </w:pPr>
      <w:r w:rsidRPr="00974289">
        <w:rPr>
          <w:rFonts w:ascii="Times New Roman" w:eastAsia="Times New Roman" w:hAnsi="Times New Roman" w:cs="Times New Roman"/>
          <w:sz w:val="24"/>
        </w:rPr>
        <w:t xml:space="preserve">After obtaining my </w:t>
      </w:r>
      <w:proofErr w:type="spellStart"/>
      <w:r w:rsidRPr="00974289">
        <w:rPr>
          <w:rFonts w:ascii="Times New Roman" w:eastAsia="Times New Roman" w:hAnsi="Times New Roman" w:cs="Times New Roman"/>
          <w:sz w:val="24"/>
        </w:rPr>
        <w:t>Bachelor’s</w:t>
      </w:r>
      <w:proofErr w:type="spellEnd"/>
      <w:r w:rsidRPr="00974289">
        <w:rPr>
          <w:rFonts w:ascii="Times New Roman" w:eastAsia="Times New Roman" w:hAnsi="Times New Roman" w:cs="Times New Roman"/>
          <w:sz w:val="24"/>
        </w:rPr>
        <w:t xml:space="preserve"> of Science degree for Biotechnology I will be pursuing a medical related career path, specializing in neurology.</w:t>
      </w:r>
    </w:p>
    <w:p w:rsidR="00974289" w:rsidRPr="00974289" w:rsidRDefault="00974289" w:rsidP="00974289">
      <w:pPr>
        <w:spacing w:after="0" w:line="240" w:lineRule="auto"/>
        <w:rPr>
          <w:rFonts w:ascii="Times New Roman" w:eastAsia="Times New Roman" w:hAnsi="Times New Roman" w:cs="Times New Roman"/>
          <w:sz w:val="24"/>
        </w:rPr>
      </w:pPr>
    </w:p>
    <w:p w:rsidR="00974289" w:rsidRPr="00974289" w:rsidRDefault="00974289" w:rsidP="00974289">
      <w:pPr>
        <w:spacing w:after="0" w:line="240" w:lineRule="auto"/>
        <w:jc w:val="center"/>
        <w:rPr>
          <w:rFonts w:ascii="Times New Roman" w:eastAsia="Times New Roman" w:hAnsi="Times New Roman" w:cs="Times New Roman"/>
          <w:b/>
          <w:sz w:val="24"/>
        </w:rPr>
      </w:pPr>
      <w:r w:rsidRPr="00974289">
        <w:rPr>
          <w:rFonts w:ascii="Times New Roman" w:eastAsia="Times New Roman" w:hAnsi="Times New Roman" w:cs="Times New Roman"/>
          <w:b/>
          <w:sz w:val="24"/>
        </w:rPr>
        <w:t>EDUCATION</w:t>
      </w:r>
    </w:p>
    <w:p w:rsidR="00974289" w:rsidRPr="00974289" w:rsidRDefault="00974289" w:rsidP="00974289">
      <w:pPr>
        <w:spacing w:after="0" w:line="240" w:lineRule="auto"/>
        <w:ind w:left="720"/>
        <w:rPr>
          <w:rFonts w:ascii="Times New Roman" w:eastAsia="Times New Roman" w:hAnsi="Times New Roman" w:cs="Times New Roman"/>
          <w:sz w:val="24"/>
        </w:rPr>
      </w:pPr>
    </w:p>
    <w:p w:rsidR="00974289" w:rsidRPr="00974289" w:rsidRDefault="00974289" w:rsidP="00974289">
      <w:pPr>
        <w:spacing w:after="0" w:line="240" w:lineRule="auto"/>
        <w:ind w:firstLine="720"/>
        <w:rPr>
          <w:rFonts w:ascii="Times New Roman" w:eastAsia="Times New Roman" w:hAnsi="Times New Roman" w:cs="Times New Roman"/>
          <w:sz w:val="24"/>
        </w:rPr>
      </w:pPr>
      <w:r w:rsidRPr="00974289">
        <w:rPr>
          <w:rFonts w:ascii="Times New Roman" w:eastAsia="Times New Roman" w:hAnsi="Times New Roman" w:cs="Times New Roman"/>
          <w:sz w:val="24"/>
        </w:rPr>
        <w:t xml:space="preserve">BS: Florida Gulf Coast University, 2012, Biotechnology </w:t>
      </w:r>
    </w:p>
    <w:p w:rsidR="00974289" w:rsidRPr="00974289" w:rsidRDefault="00974289" w:rsidP="00974289">
      <w:pPr>
        <w:spacing w:after="0" w:line="240" w:lineRule="auto"/>
        <w:ind w:firstLine="720"/>
        <w:rPr>
          <w:rFonts w:ascii="Times New Roman" w:eastAsia="Times New Roman" w:hAnsi="Times New Roman" w:cs="Times New Roman"/>
          <w:sz w:val="24"/>
        </w:rPr>
      </w:pPr>
      <w:r w:rsidRPr="00974289">
        <w:rPr>
          <w:rFonts w:ascii="Times New Roman" w:eastAsia="Times New Roman" w:hAnsi="Times New Roman" w:cs="Times New Roman"/>
          <w:sz w:val="24"/>
        </w:rPr>
        <w:tab/>
        <w:t>Minors: Biology and Chemistry</w:t>
      </w:r>
    </w:p>
    <w:p w:rsidR="00974289" w:rsidRPr="00974289" w:rsidRDefault="00974289" w:rsidP="00974289">
      <w:pPr>
        <w:spacing w:after="0" w:line="240" w:lineRule="auto"/>
        <w:rPr>
          <w:rFonts w:ascii="Times New Roman" w:eastAsia="Times New Roman" w:hAnsi="Times New Roman" w:cs="Times New Roman"/>
          <w:sz w:val="24"/>
        </w:rPr>
      </w:pPr>
    </w:p>
    <w:p w:rsidR="00974289" w:rsidRPr="00974289" w:rsidRDefault="00974289" w:rsidP="00974289">
      <w:pPr>
        <w:spacing w:after="0" w:line="240" w:lineRule="auto"/>
        <w:ind w:firstLine="720"/>
        <w:rPr>
          <w:rFonts w:ascii="Times New Roman" w:eastAsia="Times New Roman" w:hAnsi="Times New Roman" w:cs="Times New Roman"/>
          <w:sz w:val="24"/>
        </w:rPr>
      </w:pPr>
      <w:r w:rsidRPr="00974289">
        <w:rPr>
          <w:rFonts w:ascii="Times New Roman" w:eastAsia="Times New Roman" w:hAnsi="Times New Roman" w:cs="Times New Roman"/>
          <w:sz w:val="24"/>
        </w:rPr>
        <w:t>High School: Galena High School, 2008, General Studies</w:t>
      </w:r>
    </w:p>
    <w:p w:rsidR="00974289" w:rsidRPr="00974289" w:rsidRDefault="00974289" w:rsidP="00974289">
      <w:pPr>
        <w:spacing w:after="0" w:line="240" w:lineRule="auto"/>
        <w:rPr>
          <w:rFonts w:ascii="Times New Roman" w:eastAsia="Times New Roman" w:hAnsi="Times New Roman" w:cs="Times New Roman"/>
          <w:sz w:val="24"/>
        </w:rPr>
      </w:pPr>
    </w:p>
    <w:p w:rsidR="00974289" w:rsidRPr="00974289" w:rsidRDefault="00974289" w:rsidP="00974289">
      <w:pPr>
        <w:spacing w:after="0" w:line="240" w:lineRule="auto"/>
        <w:rPr>
          <w:rFonts w:ascii="Times New Roman" w:eastAsia="Times New Roman" w:hAnsi="Times New Roman" w:cs="Times New Roman"/>
          <w:sz w:val="24"/>
        </w:rPr>
      </w:pPr>
      <w:r w:rsidRPr="00974289">
        <w:rPr>
          <w:rFonts w:ascii="Times New Roman" w:eastAsia="Times New Roman" w:hAnsi="Times New Roman" w:cs="Times New Roman"/>
          <w:sz w:val="24"/>
        </w:rPr>
        <w:t>Courses:</w:t>
      </w:r>
    </w:p>
    <w:p w:rsidR="00974289" w:rsidRPr="00974289" w:rsidRDefault="00974289" w:rsidP="00974289">
      <w:pPr>
        <w:spacing w:after="0" w:line="240" w:lineRule="auto"/>
        <w:ind w:firstLine="720"/>
        <w:rPr>
          <w:rFonts w:ascii="Times New Roman" w:eastAsia="Times New Roman" w:hAnsi="Times New Roman" w:cs="Times New Roman"/>
          <w:sz w:val="24"/>
        </w:rPr>
      </w:pPr>
      <w:r w:rsidRPr="00974289">
        <w:rPr>
          <w:rFonts w:ascii="Times New Roman" w:eastAsia="Times New Roman" w:hAnsi="Times New Roman" w:cs="Times New Roman"/>
          <w:sz w:val="24"/>
        </w:rPr>
        <w:t>Cell Biology</w:t>
      </w:r>
    </w:p>
    <w:p w:rsidR="00974289" w:rsidRPr="00974289" w:rsidRDefault="00974289" w:rsidP="00974289">
      <w:pPr>
        <w:spacing w:after="0" w:line="240" w:lineRule="auto"/>
        <w:ind w:firstLine="720"/>
        <w:rPr>
          <w:rFonts w:ascii="Times New Roman" w:eastAsia="Times New Roman" w:hAnsi="Times New Roman" w:cs="Times New Roman"/>
          <w:sz w:val="24"/>
        </w:rPr>
      </w:pPr>
      <w:r w:rsidRPr="00974289">
        <w:rPr>
          <w:rFonts w:ascii="Times New Roman" w:eastAsia="Times New Roman" w:hAnsi="Times New Roman" w:cs="Times New Roman"/>
          <w:sz w:val="24"/>
        </w:rPr>
        <w:t>Genetics</w:t>
      </w:r>
    </w:p>
    <w:p w:rsidR="00974289" w:rsidRPr="00974289" w:rsidRDefault="00974289" w:rsidP="00974289">
      <w:pPr>
        <w:spacing w:after="0" w:line="240" w:lineRule="auto"/>
        <w:ind w:firstLine="720"/>
        <w:rPr>
          <w:rFonts w:ascii="Times New Roman" w:eastAsia="Times New Roman" w:hAnsi="Times New Roman" w:cs="Times New Roman"/>
          <w:sz w:val="24"/>
        </w:rPr>
      </w:pPr>
      <w:r w:rsidRPr="00974289">
        <w:rPr>
          <w:rFonts w:ascii="Times New Roman" w:eastAsia="Times New Roman" w:hAnsi="Times New Roman" w:cs="Times New Roman"/>
          <w:sz w:val="24"/>
        </w:rPr>
        <w:t>Organic Chemistry</w:t>
      </w:r>
    </w:p>
    <w:p w:rsidR="00974289" w:rsidRPr="00974289" w:rsidRDefault="00974289" w:rsidP="00974289">
      <w:pPr>
        <w:spacing w:after="0" w:line="240" w:lineRule="auto"/>
        <w:ind w:firstLine="720"/>
        <w:rPr>
          <w:rFonts w:ascii="Times New Roman" w:eastAsia="Times New Roman" w:hAnsi="Times New Roman" w:cs="Times New Roman"/>
          <w:sz w:val="24"/>
        </w:rPr>
      </w:pPr>
      <w:r w:rsidRPr="00974289">
        <w:rPr>
          <w:rFonts w:ascii="Times New Roman" w:eastAsia="Times New Roman" w:hAnsi="Times New Roman" w:cs="Times New Roman"/>
          <w:sz w:val="24"/>
        </w:rPr>
        <w:t>Biochemistry</w:t>
      </w:r>
    </w:p>
    <w:p w:rsidR="00974289" w:rsidRPr="00974289" w:rsidRDefault="00974289" w:rsidP="00974289">
      <w:pPr>
        <w:spacing w:after="0" w:line="240" w:lineRule="auto"/>
        <w:ind w:firstLine="720"/>
        <w:rPr>
          <w:rFonts w:ascii="Times New Roman" w:eastAsia="Times New Roman" w:hAnsi="Times New Roman" w:cs="Times New Roman"/>
          <w:sz w:val="24"/>
        </w:rPr>
      </w:pPr>
      <w:r w:rsidRPr="00974289">
        <w:rPr>
          <w:rFonts w:ascii="Times New Roman" w:eastAsia="Times New Roman" w:hAnsi="Times New Roman" w:cs="Times New Roman"/>
          <w:sz w:val="24"/>
        </w:rPr>
        <w:t>Microbiology</w:t>
      </w:r>
    </w:p>
    <w:p w:rsidR="00974289" w:rsidRPr="00974289" w:rsidRDefault="00974289" w:rsidP="00974289">
      <w:pPr>
        <w:spacing w:after="0" w:line="240" w:lineRule="auto"/>
        <w:rPr>
          <w:rFonts w:ascii="Times New Roman" w:eastAsia="Times New Roman" w:hAnsi="Times New Roman" w:cs="Times New Roman"/>
          <w:sz w:val="24"/>
        </w:rPr>
      </w:pPr>
    </w:p>
    <w:p w:rsidR="00974289" w:rsidRPr="00974289" w:rsidRDefault="00974289" w:rsidP="00974289">
      <w:pPr>
        <w:spacing w:after="0" w:line="240" w:lineRule="auto"/>
        <w:jc w:val="center"/>
        <w:rPr>
          <w:rFonts w:ascii="Times New Roman" w:eastAsia="Times New Roman" w:hAnsi="Times New Roman" w:cs="Times New Roman"/>
          <w:b/>
          <w:sz w:val="24"/>
        </w:rPr>
      </w:pPr>
      <w:r w:rsidRPr="00974289">
        <w:rPr>
          <w:rFonts w:ascii="Times New Roman" w:eastAsia="Times New Roman" w:hAnsi="Times New Roman" w:cs="Times New Roman"/>
          <w:b/>
          <w:sz w:val="24"/>
        </w:rPr>
        <w:t>EMPLOYMENT</w:t>
      </w:r>
    </w:p>
    <w:p w:rsidR="00974289" w:rsidRPr="00974289" w:rsidRDefault="00974289" w:rsidP="00974289">
      <w:pPr>
        <w:spacing w:after="0" w:line="240" w:lineRule="auto"/>
        <w:rPr>
          <w:rFonts w:ascii="Times New Roman" w:eastAsia="Times New Roman" w:hAnsi="Times New Roman" w:cs="Times New Roman"/>
          <w:sz w:val="24"/>
        </w:rPr>
      </w:pPr>
      <w:r w:rsidRPr="00974289">
        <w:rPr>
          <w:rFonts w:ascii="Times New Roman" w:eastAsia="Times New Roman" w:hAnsi="Times New Roman" w:cs="Times New Roman"/>
          <w:sz w:val="24"/>
        </w:rPr>
        <w:t>Research/ Medical/ Pharmaceutical Employment:</w:t>
      </w:r>
    </w:p>
    <w:p w:rsidR="00974289" w:rsidRPr="00974289" w:rsidRDefault="00974289" w:rsidP="00974289">
      <w:pPr>
        <w:spacing w:after="0" w:line="240" w:lineRule="auto"/>
        <w:ind w:left="720"/>
        <w:rPr>
          <w:rFonts w:ascii="Times New Roman" w:eastAsia="Times New Roman" w:hAnsi="Times New Roman" w:cs="Times New Roman"/>
          <w:sz w:val="24"/>
        </w:rPr>
      </w:pPr>
      <w:r w:rsidRPr="00974289">
        <w:rPr>
          <w:rFonts w:ascii="Times New Roman" w:eastAsia="Times New Roman" w:hAnsi="Times New Roman" w:cs="Times New Roman"/>
          <w:sz w:val="24"/>
        </w:rPr>
        <w:t>CVS Pharmacy: Cashier, February 2010-April 2011</w:t>
      </w:r>
    </w:p>
    <w:p w:rsidR="00974289" w:rsidRPr="00974289" w:rsidRDefault="00974289" w:rsidP="00974289">
      <w:pPr>
        <w:spacing w:after="0" w:line="240" w:lineRule="auto"/>
        <w:rPr>
          <w:rFonts w:ascii="Times New Roman" w:eastAsia="Times New Roman" w:hAnsi="Times New Roman" w:cs="Times New Roman"/>
          <w:sz w:val="24"/>
        </w:rPr>
      </w:pPr>
    </w:p>
    <w:p w:rsidR="00974289" w:rsidRPr="00974289" w:rsidRDefault="00974289" w:rsidP="00974289">
      <w:pPr>
        <w:spacing w:after="0" w:line="240" w:lineRule="auto"/>
        <w:jc w:val="center"/>
        <w:rPr>
          <w:rFonts w:ascii="Times New Roman" w:eastAsia="Times New Roman" w:hAnsi="Times New Roman" w:cs="Times New Roman"/>
          <w:b/>
          <w:sz w:val="24"/>
        </w:rPr>
      </w:pPr>
      <w:r w:rsidRPr="00974289">
        <w:rPr>
          <w:rFonts w:ascii="Times New Roman" w:eastAsia="Times New Roman" w:hAnsi="Times New Roman" w:cs="Times New Roman"/>
          <w:b/>
          <w:sz w:val="24"/>
        </w:rPr>
        <w:t>PROFESSIONAL SOCIETIES</w:t>
      </w:r>
    </w:p>
    <w:p w:rsidR="00974289" w:rsidRPr="00974289" w:rsidRDefault="00974289" w:rsidP="00974289">
      <w:pPr>
        <w:spacing w:after="0" w:line="240" w:lineRule="auto"/>
        <w:rPr>
          <w:rFonts w:ascii="Times New Roman" w:eastAsia="Times New Roman" w:hAnsi="Times New Roman" w:cs="Times New Roman"/>
          <w:sz w:val="24"/>
        </w:rPr>
      </w:pPr>
      <w:r w:rsidRPr="00974289">
        <w:rPr>
          <w:rFonts w:ascii="Times New Roman" w:eastAsia="Times New Roman" w:hAnsi="Times New Roman" w:cs="Times New Roman"/>
          <w:sz w:val="24"/>
        </w:rPr>
        <w:t xml:space="preserve">Phi </w:t>
      </w:r>
      <w:proofErr w:type="spellStart"/>
      <w:r w:rsidRPr="00974289">
        <w:rPr>
          <w:rFonts w:ascii="Times New Roman" w:eastAsia="Times New Roman" w:hAnsi="Times New Roman" w:cs="Times New Roman"/>
          <w:sz w:val="24"/>
        </w:rPr>
        <w:t>Eta</w:t>
      </w:r>
      <w:proofErr w:type="spellEnd"/>
      <w:r w:rsidRPr="00974289">
        <w:rPr>
          <w:rFonts w:ascii="Times New Roman" w:eastAsia="Times New Roman" w:hAnsi="Times New Roman" w:cs="Times New Roman"/>
          <w:sz w:val="24"/>
        </w:rPr>
        <w:t xml:space="preserve"> Sigma National Honor Society, inducted spring 2009</w:t>
      </w:r>
    </w:p>
    <w:p w:rsidR="00974289" w:rsidRPr="00974289" w:rsidRDefault="00974289" w:rsidP="00974289">
      <w:pPr>
        <w:spacing w:after="0" w:line="240" w:lineRule="auto"/>
        <w:rPr>
          <w:rFonts w:ascii="Times New Roman" w:eastAsia="Times New Roman" w:hAnsi="Times New Roman" w:cs="Times New Roman"/>
          <w:sz w:val="24"/>
        </w:rPr>
      </w:pPr>
    </w:p>
    <w:p w:rsidR="00974289" w:rsidRPr="00974289" w:rsidRDefault="00974289" w:rsidP="00974289">
      <w:pPr>
        <w:spacing w:after="0" w:line="240" w:lineRule="auto"/>
        <w:jc w:val="center"/>
        <w:rPr>
          <w:rFonts w:ascii="Times New Roman" w:eastAsia="Times New Roman" w:hAnsi="Times New Roman" w:cs="Times New Roman"/>
          <w:b/>
          <w:sz w:val="24"/>
        </w:rPr>
      </w:pPr>
      <w:r w:rsidRPr="00974289">
        <w:rPr>
          <w:rFonts w:ascii="Times New Roman" w:eastAsia="Times New Roman" w:hAnsi="Times New Roman" w:cs="Times New Roman"/>
          <w:b/>
          <w:sz w:val="24"/>
        </w:rPr>
        <w:t>SERVICE</w:t>
      </w:r>
    </w:p>
    <w:p w:rsidR="00974289" w:rsidRPr="00974289" w:rsidRDefault="00974289" w:rsidP="00974289">
      <w:pPr>
        <w:spacing w:after="0" w:line="240" w:lineRule="auto"/>
        <w:rPr>
          <w:rFonts w:ascii="Times New Roman" w:eastAsia="Times New Roman" w:hAnsi="Times New Roman" w:cs="Times New Roman"/>
          <w:sz w:val="24"/>
        </w:rPr>
      </w:pPr>
      <w:r w:rsidRPr="00974289">
        <w:rPr>
          <w:rFonts w:ascii="Times New Roman" w:eastAsia="Times New Roman" w:hAnsi="Times New Roman" w:cs="Times New Roman"/>
          <w:sz w:val="24"/>
        </w:rPr>
        <w:t>Volunteer:</w:t>
      </w:r>
    </w:p>
    <w:p w:rsidR="00974289" w:rsidRPr="00974289" w:rsidRDefault="00974289" w:rsidP="00974289">
      <w:pPr>
        <w:spacing w:after="0" w:line="240" w:lineRule="auto"/>
        <w:ind w:left="720"/>
        <w:rPr>
          <w:rFonts w:ascii="Times New Roman" w:eastAsia="Times New Roman" w:hAnsi="Times New Roman" w:cs="Times New Roman"/>
          <w:sz w:val="24"/>
        </w:rPr>
      </w:pPr>
      <w:proofErr w:type="spellStart"/>
      <w:r w:rsidRPr="00974289">
        <w:rPr>
          <w:rFonts w:ascii="Times New Roman" w:eastAsia="Times New Roman" w:hAnsi="Times New Roman" w:cs="Times New Roman"/>
          <w:sz w:val="24"/>
        </w:rPr>
        <w:t>HealthPark</w:t>
      </w:r>
      <w:proofErr w:type="spellEnd"/>
      <w:r w:rsidRPr="00974289">
        <w:rPr>
          <w:rFonts w:ascii="Times New Roman" w:eastAsia="Times New Roman" w:hAnsi="Times New Roman" w:cs="Times New Roman"/>
          <w:sz w:val="24"/>
        </w:rPr>
        <w:t xml:space="preserve"> Hospital, will be helping with patients, November 2011-May 2012</w:t>
      </w:r>
    </w:p>
    <w:p w:rsidR="00974289" w:rsidRPr="00974289" w:rsidRDefault="00974289" w:rsidP="00974289">
      <w:pPr>
        <w:spacing w:after="0" w:line="240" w:lineRule="auto"/>
        <w:ind w:left="720"/>
        <w:rPr>
          <w:rFonts w:ascii="Times New Roman" w:eastAsia="Times New Roman" w:hAnsi="Times New Roman" w:cs="Times New Roman"/>
          <w:sz w:val="24"/>
        </w:rPr>
      </w:pPr>
      <w:r w:rsidRPr="00974289">
        <w:rPr>
          <w:rFonts w:ascii="Times New Roman" w:eastAsia="Times New Roman" w:hAnsi="Times New Roman" w:cs="Times New Roman"/>
          <w:sz w:val="24"/>
        </w:rPr>
        <w:t>AYSO Soccer Coach, 4-5 year old age group, April 2011-August 2011</w:t>
      </w:r>
    </w:p>
    <w:p w:rsidR="00974289" w:rsidRPr="00974289" w:rsidRDefault="00974289" w:rsidP="00974289">
      <w:pPr>
        <w:spacing w:after="0" w:line="240" w:lineRule="auto"/>
        <w:rPr>
          <w:rFonts w:ascii="Times New Roman" w:eastAsia="Times New Roman" w:hAnsi="Times New Roman" w:cs="Times New Roman"/>
          <w:sz w:val="24"/>
        </w:rPr>
      </w:pPr>
      <w:r w:rsidRPr="00974289">
        <w:rPr>
          <w:rFonts w:ascii="Times New Roman" w:eastAsia="Times New Roman" w:hAnsi="Times New Roman" w:cs="Times New Roman"/>
          <w:sz w:val="24"/>
        </w:rPr>
        <w:t>Academic service:</w:t>
      </w:r>
    </w:p>
    <w:p w:rsidR="00974289" w:rsidRPr="00974289" w:rsidRDefault="00974289" w:rsidP="00974289">
      <w:pPr>
        <w:spacing w:after="0" w:line="240" w:lineRule="auto"/>
        <w:ind w:left="720"/>
        <w:rPr>
          <w:rFonts w:ascii="Times New Roman" w:eastAsia="Times New Roman" w:hAnsi="Times New Roman" w:cs="Times New Roman"/>
          <w:sz w:val="24"/>
        </w:rPr>
      </w:pPr>
      <w:r w:rsidRPr="00974289">
        <w:rPr>
          <w:rFonts w:ascii="Times New Roman" w:eastAsia="Times New Roman" w:hAnsi="Times New Roman" w:cs="Times New Roman"/>
          <w:sz w:val="24"/>
        </w:rPr>
        <w:t xml:space="preserve">Phi </w:t>
      </w:r>
      <w:proofErr w:type="spellStart"/>
      <w:r w:rsidRPr="00974289">
        <w:rPr>
          <w:rFonts w:ascii="Times New Roman" w:eastAsia="Times New Roman" w:hAnsi="Times New Roman" w:cs="Times New Roman"/>
          <w:sz w:val="24"/>
        </w:rPr>
        <w:t>Eta</w:t>
      </w:r>
      <w:proofErr w:type="spellEnd"/>
      <w:r w:rsidRPr="00974289">
        <w:rPr>
          <w:rFonts w:ascii="Times New Roman" w:eastAsia="Times New Roman" w:hAnsi="Times New Roman" w:cs="Times New Roman"/>
          <w:sz w:val="24"/>
        </w:rPr>
        <w:t xml:space="preserve"> Sigma Relay for Life, 2010</w:t>
      </w:r>
    </w:p>
    <w:p w:rsidR="00974289" w:rsidRPr="00974289" w:rsidRDefault="00974289" w:rsidP="00974289">
      <w:pPr>
        <w:spacing w:after="0" w:line="240" w:lineRule="auto"/>
        <w:rPr>
          <w:rFonts w:ascii="Times New Roman" w:eastAsia="Times New Roman" w:hAnsi="Times New Roman" w:cs="Times New Roman"/>
          <w:sz w:val="24"/>
        </w:rPr>
      </w:pPr>
      <w:r w:rsidRPr="00974289">
        <w:rPr>
          <w:rFonts w:ascii="Times New Roman" w:eastAsia="Times New Roman" w:hAnsi="Times New Roman" w:cs="Times New Roman"/>
          <w:sz w:val="24"/>
        </w:rPr>
        <w:t>Community outreach:</w:t>
      </w:r>
    </w:p>
    <w:p w:rsidR="00974289" w:rsidRPr="00974289" w:rsidRDefault="00974289" w:rsidP="00974289">
      <w:pPr>
        <w:spacing w:after="0" w:line="240" w:lineRule="auto"/>
        <w:ind w:left="720"/>
        <w:rPr>
          <w:rFonts w:ascii="Times New Roman" w:eastAsia="Times New Roman" w:hAnsi="Times New Roman" w:cs="Times New Roman"/>
          <w:sz w:val="24"/>
        </w:rPr>
      </w:pPr>
      <w:r w:rsidRPr="00974289">
        <w:rPr>
          <w:rFonts w:ascii="Times New Roman" w:eastAsia="Times New Roman" w:hAnsi="Times New Roman" w:cs="Times New Roman"/>
          <w:sz w:val="24"/>
        </w:rPr>
        <w:t>Elks Christmas Basket Delivery, December 2007-present</w:t>
      </w:r>
    </w:p>
    <w:p w:rsidR="00974289" w:rsidRPr="00974289" w:rsidRDefault="00974289" w:rsidP="00974289">
      <w:pPr>
        <w:spacing w:after="0" w:line="240" w:lineRule="auto"/>
        <w:jc w:val="center"/>
        <w:rPr>
          <w:rFonts w:ascii="Times New Roman" w:eastAsia="Times New Roman" w:hAnsi="Times New Roman" w:cs="Times New Roman"/>
          <w:b/>
          <w:sz w:val="24"/>
        </w:rPr>
      </w:pPr>
    </w:p>
    <w:p w:rsidR="00974289" w:rsidRPr="00974289" w:rsidRDefault="00974289" w:rsidP="00974289">
      <w:pPr>
        <w:spacing w:after="0" w:line="240" w:lineRule="auto"/>
        <w:jc w:val="center"/>
        <w:rPr>
          <w:rFonts w:ascii="Times New Roman" w:eastAsia="Times New Roman" w:hAnsi="Times New Roman" w:cs="Times New Roman"/>
          <w:b/>
          <w:sz w:val="24"/>
        </w:rPr>
      </w:pPr>
      <w:r w:rsidRPr="00974289">
        <w:rPr>
          <w:rFonts w:ascii="Times New Roman" w:eastAsia="Times New Roman" w:hAnsi="Times New Roman" w:cs="Times New Roman"/>
          <w:b/>
          <w:sz w:val="24"/>
        </w:rPr>
        <w:t>AWARDS</w:t>
      </w:r>
    </w:p>
    <w:p w:rsidR="00974289" w:rsidRPr="00974289" w:rsidRDefault="00974289" w:rsidP="00974289">
      <w:pPr>
        <w:spacing w:after="0" w:line="240" w:lineRule="auto"/>
        <w:rPr>
          <w:rFonts w:ascii="Times New Roman" w:eastAsia="Times New Roman" w:hAnsi="Times New Roman" w:cs="Times New Roman"/>
          <w:sz w:val="24"/>
        </w:rPr>
      </w:pPr>
      <w:r w:rsidRPr="00974289">
        <w:rPr>
          <w:rFonts w:ascii="Times New Roman" w:eastAsia="Times New Roman" w:hAnsi="Times New Roman" w:cs="Times New Roman"/>
          <w:sz w:val="24"/>
        </w:rPr>
        <w:t>Academic:</w:t>
      </w:r>
    </w:p>
    <w:p w:rsidR="00974289" w:rsidRPr="00974289" w:rsidRDefault="00974289" w:rsidP="00974289">
      <w:pPr>
        <w:spacing w:after="0" w:line="240" w:lineRule="auto"/>
        <w:rPr>
          <w:rFonts w:ascii="Times New Roman" w:eastAsia="Times New Roman" w:hAnsi="Times New Roman" w:cs="Times New Roman"/>
          <w:sz w:val="24"/>
        </w:rPr>
      </w:pPr>
      <w:r w:rsidRPr="00974289">
        <w:rPr>
          <w:rFonts w:ascii="Times New Roman" w:eastAsia="Times New Roman" w:hAnsi="Times New Roman" w:cs="Times New Roman"/>
          <w:sz w:val="24"/>
        </w:rPr>
        <w:tab/>
        <w:t xml:space="preserve">President’s List, </w:t>
      </w:r>
      <w:proofErr w:type="gramStart"/>
      <w:r w:rsidRPr="00974289">
        <w:rPr>
          <w:rFonts w:ascii="Times New Roman" w:eastAsia="Times New Roman" w:hAnsi="Times New Roman" w:cs="Times New Roman"/>
          <w:sz w:val="24"/>
        </w:rPr>
        <w:t>Fall</w:t>
      </w:r>
      <w:proofErr w:type="gramEnd"/>
      <w:r w:rsidRPr="00974289">
        <w:rPr>
          <w:rFonts w:ascii="Times New Roman" w:eastAsia="Times New Roman" w:hAnsi="Times New Roman" w:cs="Times New Roman"/>
          <w:sz w:val="24"/>
        </w:rPr>
        <w:t xml:space="preserve"> 2008</w:t>
      </w:r>
    </w:p>
    <w:p w:rsidR="00974289" w:rsidRPr="00974289" w:rsidRDefault="00974289" w:rsidP="00974289">
      <w:pPr>
        <w:spacing w:after="0" w:line="240" w:lineRule="auto"/>
        <w:rPr>
          <w:rFonts w:ascii="Times New Roman" w:eastAsia="Times New Roman" w:hAnsi="Times New Roman" w:cs="Times New Roman"/>
          <w:sz w:val="24"/>
        </w:rPr>
      </w:pPr>
      <w:r w:rsidRPr="00974289">
        <w:rPr>
          <w:rFonts w:ascii="Times New Roman" w:eastAsia="Times New Roman" w:hAnsi="Times New Roman" w:cs="Times New Roman"/>
          <w:sz w:val="24"/>
        </w:rPr>
        <w:tab/>
        <w:t xml:space="preserve">Dean’s List, </w:t>
      </w:r>
      <w:proofErr w:type="gramStart"/>
      <w:r w:rsidRPr="00974289">
        <w:rPr>
          <w:rFonts w:ascii="Times New Roman" w:eastAsia="Times New Roman" w:hAnsi="Times New Roman" w:cs="Times New Roman"/>
          <w:sz w:val="24"/>
        </w:rPr>
        <w:t>Spring</w:t>
      </w:r>
      <w:proofErr w:type="gramEnd"/>
      <w:r w:rsidRPr="00974289">
        <w:rPr>
          <w:rFonts w:ascii="Times New Roman" w:eastAsia="Times New Roman" w:hAnsi="Times New Roman" w:cs="Times New Roman"/>
          <w:sz w:val="24"/>
        </w:rPr>
        <w:t xml:space="preserve"> 2009</w:t>
      </w:r>
    </w:p>
    <w:p w:rsidR="00974289" w:rsidRPr="00974289" w:rsidRDefault="00974289" w:rsidP="00974289">
      <w:pPr>
        <w:spacing w:after="0" w:line="240" w:lineRule="auto"/>
        <w:rPr>
          <w:rFonts w:ascii="Times New Roman" w:eastAsia="Times New Roman" w:hAnsi="Times New Roman" w:cs="Times New Roman"/>
          <w:b/>
          <w:sz w:val="24"/>
        </w:rPr>
      </w:pPr>
    </w:p>
    <w:p w:rsidR="00974289" w:rsidRPr="00974289" w:rsidRDefault="00974289" w:rsidP="00974289">
      <w:pPr>
        <w:spacing w:after="0" w:line="240" w:lineRule="auto"/>
        <w:jc w:val="center"/>
        <w:rPr>
          <w:rFonts w:ascii="Times New Roman" w:eastAsia="Times New Roman" w:hAnsi="Times New Roman" w:cs="Times New Roman"/>
          <w:b/>
          <w:sz w:val="24"/>
        </w:rPr>
      </w:pPr>
      <w:r w:rsidRPr="00974289">
        <w:rPr>
          <w:rFonts w:ascii="Times New Roman" w:eastAsia="Times New Roman" w:hAnsi="Times New Roman" w:cs="Times New Roman"/>
          <w:b/>
          <w:sz w:val="24"/>
        </w:rPr>
        <w:t>SCIENTIFIC SKILLS</w:t>
      </w:r>
    </w:p>
    <w:p w:rsidR="00974289" w:rsidRPr="00974289" w:rsidRDefault="00974289" w:rsidP="00974289">
      <w:pPr>
        <w:spacing w:after="0" w:line="240" w:lineRule="auto"/>
        <w:rPr>
          <w:rFonts w:ascii="Times New Roman" w:eastAsia="Times New Roman" w:hAnsi="Times New Roman" w:cs="Times New Roman"/>
          <w:sz w:val="24"/>
        </w:rPr>
      </w:pPr>
      <w:r w:rsidRPr="00974289">
        <w:rPr>
          <w:rFonts w:ascii="Times New Roman" w:eastAsia="Times New Roman" w:hAnsi="Times New Roman" w:cs="Times New Roman"/>
          <w:sz w:val="24"/>
        </w:rPr>
        <w:t>Gel Filtration Chromatography</w:t>
      </w:r>
    </w:p>
    <w:p w:rsidR="00974289" w:rsidRPr="00974289" w:rsidRDefault="00974289" w:rsidP="00974289">
      <w:pPr>
        <w:spacing w:after="0" w:line="240" w:lineRule="auto"/>
        <w:rPr>
          <w:rFonts w:ascii="Times New Roman" w:eastAsia="Times New Roman" w:hAnsi="Times New Roman" w:cs="Times New Roman"/>
          <w:sz w:val="24"/>
        </w:rPr>
      </w:pPr>
      <w:r w:rsidRPr="00974289">
        <w:rPr>
          <w:rFonts w:ascii="Times New Roman" w:eastAsia="Times New Roman" w:hAnsi="Times New Roman" w:cs="Times New Roman"/>
          <w:sz w:val="24"/>
        </w:rPr>
        <w:t>IR Spectroscopy</w:t>
      </w:r>
    </w:p>
    <w:p w:rsidR="00974289" w:rsidRPr="00974289" w:rsidRDefault="00974289" w:rsidP="00974289">
      <w:pPr>
        <w:spacing w:after="0" w:line="240" w:lineRule="auto"/>
        <w:rPr>
          <w:rFonts w:ascii="Times New Roman" w:eastAsia="Times New Roman" w:hAnsi="Times New Roman" w:cs="Times New Roman"/>
          <w:sz w:val="24"/>
        </w:rPr>
      </w:pPr>
      <w:r w:rsidRPr="00974289">
        <w:rPr>
          <w:rFonts w:ascii="Times New Roman" w:eastAsia="Times New Roman" w:hAnsi="Times New Roman" w:cs="Times New Roman"/>
          <w:sz w:val="24"/>
        </w:rPr>
        <w:lastRenderedPageBreak/>
        <w:t>NMR Spectroscopy</w:t>
      </w:r>
    </w:p>
    <w:p w:rsidR="00974289" w:rsidRPr="00974289" w:rsidRDefault="00974289" w:rsidP="00974289">
      <w:pPr>
        <w:spacing w:after="0" w:line="240" w:lineRule="auto"/>
        <w:rPr>
          <w:rFonts w:ascii="Times New Roman" w:eastAsia="Times New Roman" w:hAnsi="Times New Roman" w:cs="Times New Roman"/>
          <w:sz w:val="24"/>
        </w:rPr>
      </w:pPr>
      <w:r w:rsidRPr="00974289">
        <w:rPr>
          <w:rFonts w:ascii="Times New Roman" w:eastAsia="Times New Roman" w:hAnsi="Times New Roman" w:cs="Times New Roman"/>
          <w:sz w:val="24"/>
        </w:rPr>
        <w:t>Gram Stain</w:t>
      </w:r>
    </w:p>
    <w:p w:rsidR="00974289" w:rsidRPr="00974289" w:rsidRDefault="00974289" w:rsidP="00974289">
      <w:pPr>
        <w:spacing w:after="0" w:line="240" w:lineRule="auto"/>
        <w:rPr>
          <w:rFonts w:ascii="Times New Roman" w:eastAsia="Times New Roman" w:hAnsi="Times New Roman" w:cs="Times New Roman"/>
          <w:sz w:val="24"/>
        </w:rPr>
      </w:pPr>
      <w:r w:rsidRPr="00974289">
        <w:rPr>
          <w:rFonts w:ascii="Times New Roman" w:eastAsia="Times New Roman" w:hAnsi="Times New Roman" w:cs="Times New Roman"/>
          <w:sz w:val="24"/>
        </w:rPr>
        <w:t>Culturing Cells</w:t>
      </w:r>
    </w:p>
    <w:p w:rsidR="00337476" w:rsidRDefault="00337476" w:rsidP="002B6CB4">
      <w:pPr>
        <w:pStyle w:val="NormalWeb"/>
        <w:shd w:val="clear" w:color="auto" w:fill="FFFFFF"/>
        <w:spacing w:line="360" w:lineRule="auto"/>
        <w:rPr>
          <w:rFonts w:asciiTheme="minorHAnsi" w:hAnsiTheme="minorHAnsi" w:cstheme="minorHAnsi"/>
          <w:sz w:val="22"/>
          <w:szCs w:val="22"/>
        </w:rPr>
      </w:pPr>
    </w:p>
    <w:p w:rsidR="00337476" w:rsidRDefault="00337476">
      <w:pPr>
        <w:rPr>
          <w:rFonts w:eastAsia="Times New Roman" w:cstheme="minorHAnsi"/>
          <w:color w:val="000000"/>
        </w:rPr>
      </w:pPr>
      <w:r>
        <w:rPr>
          <w:rFonts w:cstheme="minorHAnsi"/>
        </w:rPr>
        <w:br w:type="page"/>
      </w:r>
    </w:p>
    <w:p w:rsidR="00337476" w:rsidRDefault="00337476" w:rsidP="00337476">
      <w:pPr>
        <w:rPr>
          <w:b/>
        </w:rPr>
      </w:pPr>
      <w:r w:rsidRPr="00A00A21">
        <w:rPr>
          <w:b/>
        </w:rPr>
        <w:lastRenderedPageBreak/>
        <w:t>Expected Equipment and Special Resources:</w:t>
      </w:r>
    </w:p>
    <w:p w:rsidR="00337476" w:rsidRDefault="00337476" w:rsidP="00337476">
      <w:r>
        <w:t>To conduct research the following materials are required:</w:t>
      </w:r>
    </w:p>
    <w:p w:rsidR="00337476" w:rsidRPr="00A00A21" w:rsidRDefault="00337476" w:rsidP="00337476">
      <w:pPr>
        <w:pStyle w:val="ListParagraph"/>
        <w:numPr>
          <w:ilvl w:val="0"/>
          <w:numId w:val="1"/>
        </w:numPr>
      </w:pPr>
      <w:r>
        <w:t>Psychiatrist to perform DSM-IV assessment</w:t>
      </w:r>
    </w:p>
    <w:p w:rsidR="00337476" w:rsidRDefault="00337476" w:rsidP="00337476">
      <w:pPr>
        <w:pStyle w:val="ListParagraph"/>
        <w:numPr>
          <w:ilvl w:val="0"/>
          <w:numId w:val="1"/>
        </w:numPr>
      </w:pPr>
      <w:r>
        <w:t>Oxytocin will be synthesized by a compounding chemist</w:t>
      </w:r>
    </w:p>
    <w:p w:rsidR="00337476" w:rsidRDefault="00337476" w:rsidP="00337476">
      <w:pPr>
        <w:pStyle w:val="ListParagraph"/>
        <w:numPr>
          <w:ilvl w:val="0"/>
          <w:numId w:val="1"/>
        </w:numPr>
      </w:pPr>
      <w:r>
        <w:t>Reading the Mind in</w:t>
      </w:r>
      <w:r w:rsidR="003209BE">
        <w:t xml:space="preserve"> the Eyes Test Revised pictures; internet access</w:t>
      </w:r>
    </w:p>
    <w:p w:rsidR="00337476" w:rsidRDefault="00337476" w:rsidP="00337476">
      <w:pPr>
        <w:pStyle w:val="ListParagraph"/>
        <w:numPr>
          <w:ilvl w:val="0"/>
          <w:numId w:val="1"/>
        </w:numPr>
      </w:pPr>
      <w:r>
        <w:t>Expected Cost:</w:t>
      </w:r>
    </w:p>
    <w:p w:rsidR="00337476" w:rsidRDefault="00337476" w:rsidP="00337476">
      <w:pPr>
        <w:pStyle w:val="ListParagraph"/>
        <w:numPr>
          <w:ilvl w:val="0"/>
          <w:numId w:val="2"/>
        </w:numPr>
      </w:pPr>
      <w:r>
        <w:t>Psychiatrist: $64/</w:t>
      </w:r>
      <w:proofErr w:type="spellStart"/>
      <w:r>
        <w:t>hr</w:t>
      </w:r>
      <w:proofErr w:type="spellEnd"/>
      <w:r>
        <w:t xml:space="preserve"> for 34 hours; $2167</w:t>
      </w:r>
    </w:p>
    <w:p w:rsidR="00337476" w:rsidRDefault="00337476" w:rsidP="00337476">
      <w:pPr>
        <w:pStyle w:val="ListParagraph"/>
        <w:numPr>
          <w:ilvl w:val="0"/>
          <w:numId w:val="2"/>
        </w:numPr>
      </w:pPr>
      <w:r>
        <w:t>Oxytocin and Placebo: $15 for 68; $1020</w:t>
      </w:r>
    </w:p>
    <w:p w:rsidR="00337476" w:rsidRDefault="00337476" w:rsidP="00337476">
      <w:pPr>
        <w:pStyle w:val="ListParagraph"/>
        <w:numPr>
          <w:ilvl w:val="0"/>
          <w:numId w:val="2"/>
        </w:numPr>
      </w:pPr>
      <w:r>
        <w:t>Compounding Chemist: $500</w:t>
      </w:r>
    </w:p>
    <w:p w:rsidR="00337476" w:rsidRDefault="00337476" w:rsidP="00337476">
      <w:pPr>
        <w:pStyle w:val="ListParagraph"/>
        <w:numPr>
          <w:ilvl w:val="0"/>
          <w:numId w:val="2"/>
        </w:numPr>
      </w:pPr>
      <w:r>
        <w:t>Participants: $10/</w:t>
      </w:r>
      <w:proofErr w:type="spellStart"/>
      <w:r>
        <w:t>hr</w:t>
      </w:r>
      <w:proofErr w:type="spellEnd"/>
      <w:r>
        <w:t xml:space="preserve"> for 64 hours (2 hours per participant); $640</w:t>
      </w:r>
    </w:p>
    <w:p w:rsidR="00337476" w:rsidRDefault="00337476" w:rsidP="00337476">
      <w:pPr>
        <w:pStyle w:val="ListParagraph"/>
        <w:numPr>
          <w:ilvl w:val="0"/>
          <w:numId w:val="2"/>
        </w:numPr>
      </w:pPr>
      <w:r>
        <w:t>Total Funding Required: $4327</w:t>
      </w:r>
    </w:p>
    <w:p w:rsidR="006D314B" w:rsidRDefault="006D314B" w:rsidP="002B6CB4">
      <w:pPr>
        <w:pStyle w:val="NormalWeb"/>
        <w:shd w:val="clear" w:color="auto" w:fill="FFFFFF"/>
        <w:spacing w:line="360" w:lineRule="auto"/>
        <w:rPr>
          <w:rFonts w:asciiTheme="minorHAnsi" w:hAnsiTheme="minorHAnsi" w:cstheme="minorHAnsi"/>
          <w:sz w:val="22"/>
          <w:szCs w:val="22"/>
        </w:rPr>
      </w:pPr>
    </w:p>
    <w:p w:rsidR="00B05499" w:rsidRPr="00B05499" w:rsidRDefault="00B05499" w:rsidP="00B05499">
      <w:pPr>
        <w:spacing w:line="480" w:lineRule="auto"/>
      </w:pPr>
    </w:p>
    <w:p w:rsidR="00812F8E" w:rsidRDefault="00812F8E" w:rsidP="000D57A7">
      <w:pPr>
        <w:ind w:firstLine="720"/>
      </w:pPr>
    </w:p>
    <w:p w:rsidR="00796D7B" w:rsidRDefault="00796D7B" w:rsidP="00090FDC"/>
    <w:p w:rsidR="00090FDC" w:rsidRDefault="00090FDC" w:rsidP="000D57A7">
      <w:pPr>
        <w:ind w:firstLine="720"/>
      </w:pPr>
    </w:p>
    <w:sectPr w:rsidR="00090F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29" w:rsidRDefault="00AB1029" w:rsidP="00A541D3">
      <w:pPr>
        <w:spacing w:after="0" w:line="240" w:lineRule="auto"/>
      </w:pPr>
      <w:r>
        <w:separator/>
      </w:r>
    </w:p>
  </w:endnote>
  <w:endnote w:type="continuationSeparator" w:id="0">
    <w:p w:rsidR="00AB1029" w:rsidRDefault="00AB1029" w:rsidP="00A5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22673"/>
      <w:docPartObj>
        <w:docPartGallery w:val="Page Numbers (Bottom of Page)"/>
        <w:docPartUnique/>
      </w:docPartObj>
    </w:sdtPr>
    <w:sdtEndPr>
      <w:rPr>
        <w:noProof/>
      </w:rPr>
    </w:sdtEndPr>
    <w:sdtContent>
      <w:p w:rsidR="00A541D3" w:rsidRDefault="00A541D3">
        <w:pPr>
          <w:pStyle w:val="Footer"/>
          <w:jc w:val="right"/>
        </w:pPr>
        <w:r>
          <w:fldChar w:fldCharType="begin"/>
        </w:r>
        <w:r>
          <w:instrText xml:space="preserve"> PAGE   \* MERGEFORMAT </w:instrText>
        </w:r>
        <w:r>
          <w:fldChar w:fldCharType="separate"/>
        </w:r>
        <w:r w:rsidR="00F37328">
          <w:rPr>
            <w:noProof/>
          </w:rPr>
          <w:t>1</w:t>
        </w:r>
        <w:r>
          <w:rPr>
            <w:noProof/>
          </w:rPr>
          <w:fldChar w:fldCharType="end"/>
        </w:r>
      </w:p>
    </w:sdtContent>
  </w:sdt>
  <w:p w:rsidR="00A541D3" w:rsidRDefault="00A54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29" w:rsidRDefault="00AB1029" w:rsidP="00A541D3">
      <w:pPr>
        <w:spacing w:after="0" w:line="240" w:lineRule="auto"/>
      </w:pPr>
      <w:r>
        <w:separator/>
      </w:r>
    </w:p>
  </w:footnote>
  <w:footnote w:type="continuationSeparator" w:id="0">
    <w:p w:rsidR="00AB1029" w:rsidRDefault="00AB1029" w:rsidP="00A54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9B6"/>
    <w:multiLevelType w:val="hybridMultilevel"/>
    <w:tmpl w:val="27D68DDA"/>
    <w:lvl w:ilvl="0" w:tplc="903EFC4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03142"/>
    <w:multiLevelType w:val="hybridMultilevel"/>
    <w:tmpl w:val="0D40A2D8"/>
    <w:lvl w:ilvl="0" w:tplc="35CE8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A7"/>
    <w:rsid w:val="00021CFF"/>
    <w:rsid w:val="00022A59"/>
    <w:rsid w:val="00027ABA"/>
    <w:rsid w:val="00036B4B"/>
    <w:rsid w:val="00077310"/>
    <w:rsid w:val="000816B7"/>
    <w:rsid w:val="00090FDC"/>
    <w:rsid w:val="000D57A7"/>
    <w:rsid w:val="000D6ECA"/>
    <w:rsid w:val="00162B7B"/>
    <w:rsid w:val="001B1D75"/>
    <w:rsid w:val="0028276A"/>
    <w:rsid w:val="002B6CB4"/>
    <w:rsid w:val="003209BE"/>
    <w:rsid w:val="00321AFE"/>
    <w:rsid w:val="00337476"/>
    <w:rsid w:val="003616ED"/>
    <w:rsid w:val="003F44CD"/>
    <w:rsid w:val="004557D4"/>
    <w:rsid w:val="004763B3"/>
    <w:rsid w:val="0049398B"/>
    <w:rsid w:val="00504062"/>
    <w:rsid w:val="00521069"/>
    <w:rsid w:val="005A0FF8"/>
    <w:rsid w:val="005B363A"/>
    <w:rsid w:val="00621D3B"/>
    <w:rsid w:val="006730BC"/>
    <w:rsid w:val="0068203E"/>
    <w:rsid w:val="006D314B"/>
    <w:rsid w:val="006F3429"/>
    <w:rsid w:val="00777A8B"/>
    <w:rsid w:val="00796D7B"/>
    <w:rsid w:val="007A3F8A"/>
    <w:rsid w:val="007A71C4"/>
    <w:rsid w:val="007B6E3F"/>
    <w:rsid w:val="007C7256"/>
    <w:rsid w:val="00812F8E"/>
    <w:rsid w:val="00836703"/>
    <w:rsid w:val="008A0192"/>
    <w:rsid w:val="008F56AA"/>
    <w:rsid w:val="00917FFE"/>
    <w:rsid w:val="009724FC"/>
    <w:rsid w:val="00974289"/>
    <w:rsid w:val="009C7218"/>
    <w:rsid w:val="009D62FC"/>
    <w:rsid w:val="00A541D3"/>
    <w:rsid w:val="00A63053"/>
    <w:rsid w:val="00A65DE0"/>
    <w:rsid w:val="00AB1029"/>
    <w:rsid w:val="00AC205D"/>
    <w:rsid w:val="00B05499"/>
    <w:rsid w:val="00B126C2"/>
    <w:rsid w:val="00B65700"/>
    <w:rsid w:val="00BD0316"/>
    <w:rsid w:val="00BD580D"/>
    <w:rsid w:val="00BD7219"/>
    <w:rsid w:val="00BF3A5A"/>
    <w:rsid w:val="00C221D8"/>
    <w:rsid w:val="00C90D4D"/>
    <w:rsid w:val="00CB11CD"/>
    <w:rsid w:val="00DC281E"/>
    <w:rsid w:val="00DC58DB"/>
    <w:rsid w:val="00E07AA5"/>
    <w:rsid w:val="00E55A74"/>
    <w:rsid w:val="00F07A6F"/>
    <w:rsid w:val="00F37328"/>
    <w:rsid w:val="00F569B9"/>
    <w:rsid w:val="00F8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bapihighlight1">
    <w:name w:val="nbapihighlight1"/>
    <w:basedOn w:val="DefaultParagraphFont"/>
    <w:rsid w:val="000D57A7"/>
  </w:style>
  <w:style w:type="character" w:styleId="Hyperlink">
    <w:name w:val="Hyperlink"/>
    <w:basedOn w:val="DefaultParagraphFont"/>
    <w:uiPriority w:val="99"/>
    <w:semiHidden/>
    <w:unhideWhenUsed/>
    <w:rsid w:val="000D57A7"/>
    <w:rPr>
      <w:color w:val="0000FF"/>
      <w:u w:val="single"/>
    </w:rPr>
  </w:style>
  <w:style w:type="character" w:customStyle="1" w:styleId="nbapihighlightmo">
    <w:name w:val="nbapihighlightmo"/>
    <w:basedOn w:val="DefaultParagraphFont"/>
    <w:rsid w:val="000D57A7"/>
    <w:rPr>
      <w:shd w:val="clear" w:color="auto" w:fill="C0C0FF"/>
    </w:rPr>
  </w:style>
  <w:style w:type="character" w:customStyle="1" w:styleId="referencetext">
    <w:name w:val="referencetext"/>
    <w:basedOn w:val="DefaultParagraphFont"/>
    <w:rsid w:val="00090FDC"/>
  </w:style>
  <w:style w:type="character" w:styleId="Strong">
    <w:name w:val="Strong"/>
    <w:basedOn w:val="DefaultParagraphFont"/>
    <w:uiPriority w:val="22"/>
    <w:qFormat/>
    <w:rsid w:val="00090FDC"/>
    <w:rPr>
      <w:b/>
      <w:bCs/>
    </w:rPr>
  </w:style>
  <w:style w:type="character" w:styleId="Emphasis">
    <w:name w:val="Emphasis"/>
    <w:basedOn w:val="DefaultParagraphFont"/>
    <w:uiPriority w:val="20"/>
    <w:qFormat/>
    <w:rsid w:val="00090FDC"/>
    <w:rPr>
      <w:i/>
      <w:iCs/>
    </w:rPr>
  </w:style>
  <w:style w:type="paragraph" w:styleId="NormalWeb">
    <w:name w:val="Normal (Web)"/>
    <w:basedOn w:val="Normal"/>
    <w:uiPriority w:val="99"/>
    <w:unhideWhenUsed/>
    <w:rsid w:val="002B6CB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37476"/>
    <w:pPr>
      <w:ind w:left="720"/>
      <w:contextualSpacing/>
    </w:pPr>
  </w:style>
  <w:style w:type="paragraph" w:styleId="Header">
    <w:name w:val="header"/>
    <w:basedOn w:val="Normal"/>
    <w:link w:val="HeaderChar"/>
    <w:uiPriority w:val="99"/>
    <w:unhideWhenUsed/>
    <w:rsid w:val="00A5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1D3"/>
  </w:style>
  <w:style w:type="paragraph" w:styleId="Footer">
    <w:name w:val="footer"/>
    <w:basedOn w:val="Normal"/>
    <w:link w:val="FooterChar"/>
    <w:uiPriority w:val="99"/>
    <w:unhideWhenUsed/>
    <w:rsid w:val="00A54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D3"/>
  </w:style>
  <w:style w:type="paragraph" w:styleId="BalloonText">
    <w:name w:val="Balloon Text"/>
    <w:basedOn w:val="Normal"/>
    <w:link w:val="BalloonTextChar"/>
    <w:uiPriority w:val="99"/>
    <w:semiHidden/>
    <w:unhideWhenUsed/>
    <w:rsid w:val="00A63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bapihighlight1">
    <w:name w:val="nbapihighlight1"/>
    <w:basedOn w:val="DefaultParagraphFont"/>
    <w:rsid w:val="000D57A7"/>
  </w:style>
  <w:style w:type="character" w:styleId="Hyperlink">
    <w:name w:val="Hyperlink"/>
    <w:basedOn w:val="DefaultParagraphFont"/>
    <w:uiPriority w:val="99"/>
    <w:semiHidden/>
    <w:unhideWhenUsed/>
    <w:rsid w:val="000D57A7"/>
    <w:rPr>
      <w:color w:val="0000FF"/>
      <w:u w:val="single"/>
    </w:rPr>
  </w:style>
  <w:style w:type="character" w:customStyle="1" w:styleId="nbapihighlightmo">
    <w:name w:val="nbapihighlightmo"/>
    <w:basedOn w:val="DefaultParagraphFont"/>
    <w:rsid w:val="000D57A7"/>
    <w:rPr>
      <w:shd w:val="clear" w:color="auto" w:fill="C0C0FF"/>
    </w:rPr>
  </w:style>
  <w:style w:type="character" w:customStyle="1" w:styleId="referencetext">
    <w:name w:val="referencetext"/>
    <w:basedOn w:val="DefaultParagraphFont"/>
    <w:rsid w:val="00090FDC"/>
  </w:style>
  <w:style w:type="character" w:styleId="Strong">
    <w:name w:val="Strong"/>
    <w:basedOn w:val="DefaultParagraphFont"/>
    <w:uiPriority w:val="22"/>
    <w:qFormat/>
    <w:rsid w:val="00090FDC"/>
    <w:rPr>
      <w:b/>
      <w:bCs/>
    </w:rPr>
  </w:style>
  <w:style w:type="character" w:styleId="Emphasis">
    <w:name w:val="Emphasis"/>
    <w:basedOn w:val="DefaultParagraphFont"/>
    <w:uiPriority w:val="20"/>
    <w:qFormat/>
    <w:rsid w:val="00090FDC"/>
    <w:rPr>
      <w:i/>
      <w:iCs/>
    </w:rPr>
  </w:style>
  <w:style w:type="paragraph" w:styleId="NormalWeb">
    <w:name w:val="Normal (Web)"/>
    <w:basedOn w:val="Normal"/>
    <w:uiPriority w:val="99"/>
    <w:unhideWhenUsed/>
    <w:rsid w:val="002B6CB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37476"/>
    <w:pPr>
      <w:ind w:left="720"/>
      <w:contextualSpacing/>
    </w:pPr>
  </w:style>
  <w:style w:type="paragraph" w:styleId="Header">
    <w:name w:val="header"/>
    <w:basedOn w:val="Normal"/>
    <w:link w:val="HeaderChar"/>
    <w:uiPriority w:val="99"/>
    <w:unhideWhenUsed/>
    <w:rsid w:val="00A5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1D3"/>
  </w:style>
  <w:style w:type="paragraph" w:styleId="Footer">
    <w:name w:val="footer"/>
    <w:basedOn w:val="Normal"/>
    <w:link w:val="FooterChar"/>
    <w:uiPriority w:val="99"/>
    <w:unhideWhenUsed/>
    <w:rsid w:val="00A54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D3"/>
  </w:style>
  <w:style w:type="paragraph" w:styleId="BalloonText">
    <w:name w:val="Balloon Text"/>
    <w:basedOn w:val="Normal"/>
    <w:link w:val="BalloonTextChar"/>
    <w:uiPriority w:val="99"/>
    <w:semiHidden/>
    <w:unhideWhenUsed/>
    <w:rsid w:val="00A63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25343">
      <w:bodyDiv w:val="1"/>
      <w:marLeft w:val="0"/>
      <w:marRight w:val="0"/>
      <w:marTop w:val="0"/>
      <w:marBottom w:val="0"/>
      <w:divBdr>
        <w:top w:val="none" w:sz="0" w:space="0" w:color="auto"/>
        <w:left w:val="none" w:sz="0" w:space="0" w:color="auto"/>
        <w:bottom w:val="none" w:sz="0" w:space="0" w:color="auto"/>
        <w:right w:val="none" w:sz="0" w:space="0" w:color="auto"/>
      </w:divBdr>
      <w:divsChild>
        <w:div w:id="2027095423">
          <w:marLeft w:val="0"/>
          <w:marRight w:val="0"/>
          <w:marTop w:val="0"/>
          <w:marBottom w:val="0"/>
          <w:divBdr>
            <w:top w:val="none" w:sz="0" w:space="0" w:color="auto"/>
            <w:left w:val="none" w:sz="0" w:space="0" w:color="auto"/>
            <w:bottom w:val="none" w:sz="0" w:space="0" w:color="auto"/>
            <w:right w:val="none" w:sz="0" w:space="0" w:color="auto"/>
          </w:divBdr>
          <w:divsChild>
            <w:div w:id="419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13</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59</cp:revision>
  <dcterms:created xsi:type="dcterms:W3CDTF">2011-09-20T17:07:00Z</dcterms:created>
  <dcterms:modified xsi:type="dcterms:W3CDTF">2011-10-19T18:59:00Z</dcterms:modified>
</cp:coreProperties>
</file>